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7E06"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28"/>
        </w:rPr>
        <w:t>电子筛孔雾化器参数</w:t>
      </w:r>
      <w:r>
        <w:rPr>
          <w:rFonts w:hint="eastAsia" w:ascii="宋体" w:hAnsi="宋体" w:eastAsia="宋体"/>
          <w:b/>
          <w:bCs/>
          <w:sz w:val="28"/>
          <w:szCs w:val="32"/>
        </w:rPr>
        <w:t>技术参数</w:t>
      </w:r>
    </w:p>
    <w:p w14:paraId="7FD6B733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雾化器系统用于对处方药进行雾化，以便患者吸入，明确需适用于呼吸机系统。</w:t>
      </w:r>
    </w:p>
    <w:p w14:paraId="54F10538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雾化器系统适配耗材需</w:t>
      </w:r>
      <w:r>
        <w:rPr>
          <w:rFonts w:hint="eastAsia" w:ascii="宋体" w:hAnsi="宋体" w:eastAsia="宋体"/>
          <w:sz w:val="24"/>
          <w:lang w:eastAsia="zh-CN"/>
        </w:rPr>
        <w:t>具备收费编码</w:t>
      </w:r>
    </w:p>
    <w:p w14:paraId="62F52406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雾化器系统适用于成人、儿童和新生儿患者的雾化吸入治疗。</w:t>
      </w:r>
    </w:p>
    <w:p w14:paraId="40AED05F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可对药物溶液、悬浮液进行雾化，包括含蛋白质和缩氨酸的药物。</w:t>
      </w:r>
    </w:p>
    <w:p w14:paraId="0BAFC0A7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控制器应内置供电电池，工作供电时长应≥30分钟。控制器AC/DC电源供应中断时，控制器会自动切换为电池供电。</w:t>
      </w:r>
    </w:p>
    <w:p w14:paraId="66B0E969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雾化系统整机1米距离测定噪音≤45dB。</w:t>
      </w:r>
    </w:p>
    <w:p w14:paraId="3C26B43D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雾化发生装置雾化原理应为振动筛孔雾化技术，振动/激励频率高于120kHZ，以提高雾化效率</w:t>
      </w:r>
    </w:p>
    <w:p w14:paraId="18F1A8D4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与药物接触的部位应不含铜、铁等元素，可用于乙酰半胱氨酸的雾化</w:t>
      </w:r>
    </w:p>
    <w:p w14:paraId="1A53CDDC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雾化发生装置雾化≥0.24毫升/分钟</w:t>
      </w:r>
    </w:p>
    <w:p w14:paraId="105F3016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雾化装置（雾化杯）最大容量不低于6ml</w:t>
      </w:r>
    </w:p>
    <w:p w14:paraId="350CBD56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雾化器系统适配的单患者耗材使用天数≥7天</w:t>
      </w:r>
    </w:p>
    <w:p w14:paraId="6FF19C77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雾化器系统可在85%环境湿度下正常工作</w:t>
      </w:r>
    </w:p>
    <w:p w14:paraId="7ADAC0BB"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在ICU科室24℃环境温度下，雾化杯内药剂温度（雾化器水槽内水温）不超过环境温度45℃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132CC"/>
    <w:multiLevelType w:val="multilevel"/>
    <w:tmpl w:val="239132C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745D"/>
    <w:rsid w:val="001E2CEA"/>
    <w:rsid w:val="00355BAA"/>
    <w:rsid w:val="003760EF"/>
    <w:rsid w:val="00743B8E"/>
    <w:rsid w:val="008E5203"/>
    <w:rsid w:val="00A91642"/>
    <w:rsid w:val="00BC2345"/>
    <w:rsid w:val="00C13DAB"/>
    <w:rsid w:val="46F73504"/>
    <w:rsid w:val="625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430</Characters>
  <Lines>3</Lines>
  <Paragraphs>1</Paragraphs>
  <TotalTime>7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2025-06-09T10:46:00Z</dcterms:created>
  <dc:creator>zyc</dc:creator>
  <cp:lastModifiedBy>微信用户</cp:lastModifiedBy>
  <dcterms:modified xsi:type="dcterms:W3CDTF">2025-06-19T03:10:40Z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58B74AF8B4A34143AE7EC51EAFFB514A_13</vt:lpwstr>
  </property>
  <property fmtid="{D5CDD505-2E9C-101B-9397-08002B2CF9AE}" pid="4" name="KSOTemplateDocerSaveRecord">
    <vt:lpwstr>eyJoZGlkIjoiNmUyNTg0NDk5OGJiZmZjZGI0MmNkODBlMzUyOWZhNDkiLCJ1c2VySWQiOiIxMjEwMDM5Mjg3In0=</vt:lpwstr>
  </property>
</Properties>
</file>