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0" w:hanging="440"/>
        <w:rPr>
          <w:sz w:val="24"/>
        </w:rPr>
      </w:pPr>
      <w:r>
        <w:rPr>
          <w:rFonts w:hint="eastAsia"/>
          <w:sz w:val="24"/>
        </w:rPr>
        <w:t>适用于完整皮肤消毒、破损皮肤消毒、粘膜消毒、卫生手消毒、硬质物体表面</w:t>
      </w:r>
    </w:p>
    <w:p>
      <w:pPr>
        <w:ind w:left="440" w:hanging="440"/>
        <w:rPr>
          <w:rFonts w:hint="eastAsia"/>
          <w:sz w:val="24"/>
        </w:rPr>
      </w:pPr>
      <w:r>
        <w:rPr>
          <w:rFonts w:hint="eastAsia"/>
          <w:sz w:val="24"/>
        </w:rPr>
        <w:t>消毒、室内空气消毒。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次氯酸</w:t>
      </w:r>
      <w:r>
        <w:rPr>
          <w:rFonts w:hint="eastAsia"/>
          <w:sz w:val="24"/>
          <w:lang w:val="en-US" w:eastAsia="zh-CN"/>
        </w:rPr>
        <w:t>水生成器</w:t>
      </w:r>
      <w:r>
        <w:rPr>
          <w:sz w:val="24"/>
        </w:rPr>
        <w:t>数量</w:t>
      </w:r>
      <w:r>
        <w:rPr>
          <w:rFonts w:hint="eastAsia"/>
          <w:sz w:val="24"/>
        </w:rPr>
        <w:t>12</w:t>
      </w:r>
      <w:r>
        <w:rPr>
          <w:sz w:val="24"/>
        </w:rPr>
        <w:t>台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asciiTheme="minorEastAsia" w:hAnsiTheme="minorEastAsia"/>
          <w:sz w:val="24"/>
        </w:rPr>
        <w:t>△</w:t>
      </w:r>
      <w:r>
        <w:rPr>
          <w:sz w:val="24"/>
        </w:rPr>
        <w:t>有效氯范围：符合国家标准范围，并能按实际使用场景 扩展到10mg/L~150mg/L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asciiTheme="minorEastAsia" w:hAnsiTheme="minorEastAsia"/>
          <w:sz w:val="24"/>
        </w:rPr>
        <w:t>△</w:t>
      </w:r>
      <w:r>
        <w:rPr>
          <w:sz w:val="24"/>
        </w:rPr>
        <w:t>根据消毒对象的不同，设备可内置≥5种消毒模式选项</w:t>
      </w:r>
      <w:r>
        <w:rPr>
          <w:rFonts w:hint="eastAsia"/>
          <w:sz w:val="24"/>
        </w:rPr>
        <w:t>。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sz w:val="24"/>
        </w:rPr>
        <w:t>选择任意内置消毒模式均可一键制出相应浓度的次氯酸水消毒液，无需配比稀释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asciiTheme="minorEastAsia" w:hAnsiTheme="minorEastAsia"/>
          <w:sz w:val="24"/>
        </w:rPr>
        <w:t>△</w:t>
      </w:r>
      <w:r>
        <w:rPr>
          <w:sz w:val="24"/>
        </w:rPr>
        <w:t>流量：2.5L/min~4.5L/min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asciiTheme="minorEastAsia" w:hAnsiTheme="minorEastAsia"/>
          <w:sz w:val="24"/>
        </w:rPr>
        <w:t>△</w:t>
      </w:r>
      <w:r>
        <w:rPr>
          <w:sz w:val="24"/>
        </w:rPr>
        <w:t>产品尺寸≤L450mm×W250mm×H400mm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sz w:val="24"/>
        </w:rPr>
        <w:t>能够提供150mg/L的次氯酸水消毒液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asciiTheme="minorEastAsia" w:hAnsiTheme="minorEastAsia"/>
          <w:sz w:val="24"/>
        </w:rPr>
        <w:t>△</w:t>
      </w:r>
      <w:r>
        <w:rPr>
          <w:sz w:val="24"/>
        </w:rPr>
        <w:t>次氯酸水对一次破损皮肤刺激检测结果为：最高皮肤刺激指数为0，无刺激性（提供国内具备CMA认证资质的第三方机构出具的检测报告）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asciiTheme="minorEastAsia" w:hAnsiTheme="minorEastAsia"/>
          <w:sz w:val="24"/>
        </w:rPr>
        <w:t>△</w:t>
      </w:r>
      <w:r>
        <w:rPr>
          <w:sz w:val="24"/>
        </w:rPr>
        <w:t>设备进水流量以及异常报警检查：验证设备即时显示水流量，关闭进水，≤10秒机器报警并停机。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asciiTheme="minorEastAsia" w:hAnsiTheme="minorEastAsia"/>
          <w:sz w:val="24"/>
        </w:rPr>
        <w:t>△</w:t>
      </w:r>
      <w:r>
        <w:rPr>
          <w:sz w:val="24"/>
        </w:rPr>
        <w:t>在全国消毒产品网上备案信息服务平台 （https://credit.jdzx.net.cn/xdcp)以及上海市卫生健康委员会官方网站（http://spbz.jds.wsjkw.sh.gov.cn/wjs front/wjs/index）上能同时查询到所有型号产品备案信息；并提供全套消毒产品卫生安全评价报告；附具备 CMA认证资质的第三方消毒检测报告。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每台设备配备专用储液桶，储液桶需装有专用密码龙头锁。</w:t>
      </w:r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asciiTheme="minorEastAsia" w:hAnsiTheme="minorEastAsia"/>
          <w:sz w:val="24"/>
        </w:rPr>
        <w:t>△</w:t>
      </w:r>
      <w:r>
        <w:rPr>
          <w:rFonts w:hint="eastAsia"/>
          <w:sz w:val="24"/>
          <w:lang w:val="en-US" w:eastAsia="zh-CN"/>
        </w:rPr>
        <w:t>设备需要挂墙安装。</w:t>
      </w:r>
      <w:bookmarkStart w:id="0" w:name="_GoBack"/>
      <w:bookmarkEnd w:id="0"/>
    </w:p>
    <w:p>
      <w:pPr>
        <w:pStyle w:val="30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val="en-US" w:eastAsia="zh-CN"/>
        </w:rPr>
        <w:t>☆提供同型号产品13台作为备用设备。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678"/>
    <w:multiLevelType w:val="multilevel"/>
    <w:tmpl w:val="15F62678"/>
    <w:lvl w:ilvl="0" w:tentative="0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4B"/>
    <w:rsid w:val="002A59A3"/>
    <w:rsid w:val="002F2087"/>
    <w:rsid w:val="0065255C"/>
    <w:rsid w:val="009262B3"/>
    <w:rsid w:val="00961D23"/>
    <w:rsid w:val="00BB45B9"/>
    <w:rsid w:val="00C3554A"/>
    <w:rsid w:val="00CE05FA"/>
    <w:rsid w:val="00D66E84"/>
    <w:rsid w:val="00D77A4B"/>
    <w:rsid w:val="00DF3886"/>
    <w:rsid w:val="00EF47CD"/>
    <w:rsid w:val="0C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349</Characters>
  <Lines>12</Lines>
  <Paragraphs>12</Paragraphs>
  <TotalTime>1</TotalTime>
  <ScaleCrop>false</ScaleCrop>
  <LinksUpToDate>false</LinksUpToDate>
  <CharactersWithSpaces>597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2025-06-13T03:10:00Z</dcterms:created>
  <dc:creator>shixiang hu</dc:creator>
  <cp:lastModifiedBy>俞萍</cp:lastModifiedBy>
  <dcterms:modified xsi:type="dcterms:W3CDTF">2025-06-17T05:53:14Z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