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2DC2"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酸性氧化电位水生成器参数</w:t>
      </w:r>
    </w:p>
    <w:p w14:paraId="0F4548BB"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功能要求：</w:t>
      </w:r>
    </w:p>
    <w:p w14:paraId="7003D7BE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必须满足国家对医疗消毒设备准入市场条件</w:t>
      </w:r>
    </w:p>
    <w:p w14:paraId="5E787B7F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原装或独资厂生产的酸性氧化电位水生成装置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773D26D3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生产酸化水指标符合卫生部消毒技术规范指标（PH、ORP、有效氯含量）</w:t>
      </w:r>
    </w:p>
    <w:p w14:paraId="1A74205E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设备整体系统集成安装，主机、储液、水处理、控制整体集成于机柜内。</w:t>
      </w:r>
    </w:p>
    <w:p w14:paraId="740A77B5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不间断电解制水：连续24小时，运行时间可以任意设定，且范围可调</w:t>
      </w:r>
    </w:p>
    <w:p w14:paraId="509F587C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电解强度电流可以实时设定调整</w:t>
      </w:r>
    </w:p>
    <w:p w14:paraId="0C125F19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主机实时监测并显示：1.电流；2.流量；3.PH值；4.ORP；5.HOCL；6.累计运行时间</w:t>
      </w:r>
    </w:p>
    <w:p w14:paraId="2DF19DFA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多重自动报警功能：</w:t>
      </w:r>
    </w:p>
    <w:p w14:paraId="01043A21">
      <w:pPr>
        <w:pStyle w:val="5"/>
        <w:numPr>
          <w:ilvl w:val="0"/>
          <w:numId w:val="3"/>
        </w:numPr>
        <w:spacing w:line="276" w:lineRule="auto"/>
        <w:ind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缺水报警；</w:t>
      </w:r>
    </w:p>
    <w:p w14:paraId="60E76102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缺盐报警；</w:t>
      </w:r>
    </w:p>
    <w:p w14:paraId="4D909974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液位故障报警；</w:t>
      </w:r>
    </w:p>
    <w:p w14:paraId="594323B9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电流超限报警；</w:t>
      </w:r>
    </w:p>
    <w:p w14:paraId="7EEE5A36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出水管路故障报警；</w:t>
      </w:r>
    </w:p>
    <w:p w14:paraId="6FC94E5D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出水指标偏低报警；</w:t>
      </w:r>
    </w:p>
    <w:p w14:paraId="783F38CB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管路渗漏水报警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37D6F196">
      <w:pPr>
        <w:pStyle w:val="5"/>
        <w:numPr>
          <w:ilvl w:val="0"/>
          <w:numId w:val="3"/>
        </w:numPr>
        <w:spacing w:line="276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出水指标正常或异常提示。</w:t>
      </w:r>
    </w:p>
    <w:p w14:paraId="579D0ABF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机器自动吸盐，吸盐量根据盐水浓度变化自动调整，吸盐量范围可调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3EB21502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可外接打印功能。打印信息包括：PH值、ORP、有效氯、日期年月日时分秒、医院名称、科室名称、领用人</w:t>
      </w:r>
    </w:p>
    <w:p w14:paraId="50DCBC7A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设备运行环境温度：0～40℃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3F376A7D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放置方法：可便携置于工作台上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010B14AC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具备盐水自动溶解搅拌功能，搅拌时间可以任意设定</w:t>
      </w:r>
    </w:p>
    <w:p w14:paraId="2124C575">
      <w:pPr>
        <w:pStyle w:val="5"/>
        <w:numPr>
          <w:ilvl w:val="0"/>
          <w:numId w:val="2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主机使用彩色触屏操控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233C1D26">
      <w:pPr>
        <w:pStyle w:val="5"/>
        <w:spacing w:line="276" w:lineRule="auto"/>
        <w:ind w:left="48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主机机器运行同时受储水箱液位控制，自动启停</w:t>
      </w:r>
      <w:r>
        <w:rPr>
          <w:rFonts w:hint="eastAsia" w:ascii="宋体" w:hAnsi="宋体" w:eastAsia="宋体"/>
          <w:sz w:val="24"/>
          <w:szCs w:val="24"/>
        </w:rPr>
        <w:tab/>
      </w:r>
    </w:p>
    <w:p w14:paraId="2560EF46">
      <w:pPr>
        <w:spacing w:line="276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酸性氧化电位水指标</w:t>
      </w:r>
    </w:p>
    <w:p w14:paraId="12C82314">
      <w:pPr>
        <w:pStyle w:val="5"/>
        <w:numPr>
          <w:ilvl w:val="0"/>
          <w:numId w:val="4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PH：2.0-3.0</w:t>
      </w:r>
    </w:p>
    <w:p w14:paraId="22F67728">
      <w:pPr>
        <w:pStyle w:val="5"/>
        <w:numPr>
          <w:ilvl w:val="0"/>
          <w:numId w:val="4"/>
        </w:numPr>
        <w:spacing w:line="276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有效氯浓度：60±10mg/L；</w:t>
      </w:r>
    </w:p>
    <w:p w14:paraId="6445F88B">
      <w:pPr>
        <w:pStyle w:val="5"/>
        <w:numPr>
          <w:ilvl w:val="0"/>
          <w:numId w:val="4"/>
        </w:numPr>
        <w:spacing w:line="276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氧化还原电位≥1100Mv</w:t>
      </w:r>
    </w:p>
    <w:p w14:paraId="6B5CE37B">
      <w:pPr>
        <w:pStyle w:val="5"/>
        <w:numPr>
          <w:ilvl w:val="0"/>
          <w:numId w:val="4"/>
        </w:numPr>
        <w:spacing w:line="276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酸化水出水量≥1.5L / min</w:t>
      </w:r>
    </w:p>
    <w:p w14:paraId="658FD09B">
      <w:pPr>
        <w:pStyle w:val="5"/>
        <w:numPr>
          <w:ilvl w:val="0"/>
          <w:numId w:val="4"/>
        </w:numPr>
        <w:spacing w:line="276" w:lineRule="auto"/>
        <w:ind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氯离子残留量：≤3</w:t>
      </w:r>
      <w:r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00ppm</w:t>
      </w:r>
    </w:p>
    <w:p w14:paraId="16A073C3">
      <w:pPr>
        <w:spacing w:line="276" w:lineRule="auto"/>
        <w:rPr>
          <w:rFonts w:ascii="宋体" w:hAnsi="宋体" w:eastAsia="宋体"/>
          <w:sz w:val="24"/>
          <w:szCs w:val="24"/>
        </w:rPr>
      </w:pPr>
    </w:p>
    <w:p w14:paraId="086B00E8"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水平层流台</w:t>
      </w:r>
    </w:p>
    <w:p w14:paraId="739A71DA"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功能要求：</w:t>
      </w:r>
    </w:p>
    <w:p w14:paraId="24BEDE6E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长度1.8米双人操作工作台；由于场地限制需要1台1.5米单人操作台</w:t>
      </w:r>
    </w:p>
    <w:p w14:paraId="077E7D8E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操作区域洁净度100级，气流速度0.3-0.6M/S，</w:t>
      </w:r>
    </w:p>
    <w:p w14:paraId="5F6E0512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操作台左右2侧各需要内部监控1个，并能连接到监控设备</w:t>
      </w:r>
    </w:p>
    <w:p w14:paraId="12F69613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工作台整体不锈钢材质，包括下部的支撑架</w:t>
      </w:r>
    </w:p>
    <w:p w14:paraId="54473D04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所有控件按钮需要有数字显示，包括风速等信息</w:t>
      </w:r>
    </w:p>
    <w:p w14:paraId="29BF8FF2">
      <w:pPr>
        <w:pStyle w:val="5"/>
        <w:numPr>
          <w:ilvl w:val="0"/>
          <w:numId w:val="5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设备需要符合国家相关检测标准，并能提供相关检测证明</w:t>
      </w:r>
    </w:p>
    <w:p w14:paraId="0B16FB26">
      <w:pPr>
        <w:pStyle w:val="5"/>
        <w:spacing w:line="276" w:lineRule="auto"/>
        <w:ind w:left="360" w:firstLine="0" w:firstLineChars="0"/>
        <w:rPr>
          <w:rFonts w:hint="eastAsia" w:ascii="宋体" w:hAnsi="宋体" w:eastAsia="宋体"/>
          <w:sz w:val="24"/>
          <w:szCs w:val="24"/>
        </w:rPr>
      </w:pPr>
    </w:p>
    <w:p w14:paraId="78A07764"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生物安全柜</w:t>
      </w:r>
    </w:p>
    <w:p w14:paraId="78323FB3"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功能要求：</w:t>
      </w:r>
    </w:p>
    <w:p w14:paraId="315FE4B1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长度1.8米双人操作工作台</w:t>
      </w:r>
    </w:p>
    <w:p w14:paraId="36C3FFCB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半排</w:t>
      </w:r>
    </w:p>
    <w:p w14:paraId="57C50A8F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操作区域洁净度100级，</w:t>
      </w:r>
    </w:p>
    <w:p w14:paraId="3D3303CA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操作台左右2侧各需要内部监控1个，并能连接到监控设备</w:t>
      </w:r>
    </w:p>
    <w:p w14:paraId="69252F2D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工作台整体不锈钢材质，包括下部的支撑架</w:t>
      </w:r>
    </w:p>
    <w:p w14:paraId="528FC689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所有控件按钮需要有数字显示，包括风速等信息</w:t>
      </w:r>
    </w:p>
    <w:p w14:paraId="66C08336">
      <w:pPr>
        <w:pStyle w:val="5"/>
        <w:numPr>
          <w:ilvl w:val="0"/>
          <w:numId w:val="6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设备需要符合国家相关检测标准，并能提供相关检测证明</w:t>
      </w:r>
    </w:p>
    <w:p w14:paraId="1DD6578E">
      <w:pPr>
        <w:spacing w:line="276" w:lineRule="auto"/>
        <w:rPr>
          <w:rFonts w:ascii="宋体" w:hAnsi="宋体" w:eastAsia="宋体"/>
          <w:sz w:val="24"/>
          <w:szCs w:val="24"/>
        </w:rPr>
      </w:pPr>
    </w:p>
    <w:p w14:paraId="19075A8C"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药用冷藏箱</w:t>
      </w:r>
    </w:p>
    <w:p w14:paraId="3E164724"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功能要求：</w:t>
      </w:r>
    </w:p>
    <w:p w14:paraId="4D290749">
      <w:pPr>
        <w:pStyle w:val="5"/>
        <w:numPr>
          <w:ilvl w:val="0"/>
          <w:numId w:val="7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箱内温度：2-8</w:t>
      </w:r>
      <w:r>
        <w:rPr>
          <w:rFonts w:hint="eastAsia" w:ascii="宋体" w:hAnsi="宋体" w:eastAsia="宋体" w:cs="宋体"/>
          <w:sz w:val="24"/>
          <w:szCs w:val="24"/>
        </w:rPr>
        <w:t>℃</w:t>
      </w:r>
    </w:p>
    <w:p w14:paraId="24268D19">
      <w:pPr>
        <w:pStyle w:val="5"/>
        <w:numPr>
          <w:ilvl w:val="0"/>
          <w:numId w:val="7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有效容积：大于1300L</w:t>
      </w:r>
    </w:p>
    <w:p w14:paraId="5781AFE4">
      <w:pPr>
        <w:pStyle w:val="5"/>
        <w:numPr>
          <w:ilvl w:val="0"/>
          <w:numId w:val="7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带有温度报警，电子温度显示以及温度数据导出等功能</w:t>
      </w:r>
    </w:p>
    <w:p w14:paraId="3A26198A">
      <w:pPr>
        <w:pStyle w:val="5"/>
        <w:numPr>
          <w:ilvl w:val="0"/>
          <w:numId w:val="7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设备的相关要求符合国家要求，并能提供相关检测证明</w:t>
      </w:r>
    </w:p>
    <w:p w14:paraId="2BB04C8F">
      <w:pPr>
        <w:spacing w:line="276" w:lineRule="auto"/>
        <w:rPr>
          <w:rFonts w:ascii="宋体" w:hAnsi="宋体" w:eastAsia="宋体"/>
          <w:sz w:val="24"/>
          <w:szCs w:val="24"/>
        </w:rPr>
      </w:pPr>
    </w:p>
    <w:p w14:paraId="5BAA9F52"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双向精密配液泵</w:t>
      </w:r>
    </w:p>
    <w:p w14:paraId="61D5BADE"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功能要求：</w:t>
      </w:r>
    </w:p>
    <w:p w14:paraId="601E9C9B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进行液体转移的蠕动泵。</w:t>
      </w:r>
    </w:p>
    <w:p w14:paraId="30B9D1BE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适用范围：溶药（西林瓶等粉针剂），收集药液（药液预配等），灌注弹性输注装置，灌注静脉输液袋和口腔注射器</w:t>
      </w:r>
    </w:p>
    <w:p w14:paraId="4F1CB0B2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配置容量输注范围：0.2至9,999 mL</w:t>
      </w:r>
    </w:p>
    <w:p w14:paraId="09100AC8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最大水流配置速度：13.5 mL/秒 (16G针头)</w:t>
      </w:r>
    </w:p>
    <w:p w14:paraId="518F911E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精确度：0.2 mL时为± 10%；0.4 mL时为± 5%；1 mL时为± 2%；2 mL以上时为± 1%；</w:t>
      </w:r>
    </w:p>
    <w:p w14:paraId="13270CB7">
      <w:pPr>
        <w:pStyle w:val="5"/>
        <w:numPr>
          <w:ilvl w:val="0"/>
          <w:numId w:val="8"/>
        </w:numPr>
        <w:spacing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最小配置容量：0.2 mL，最小可分辨配置量：0.01 mL</w:t>
      </w:r>
    </w:p>
    <w:p w14:paraId="6588A2DF">
      <w:pPr>
        <w:pStyle w:val="5"/>
        <w:numPr>
          <w:ilvl w:val="0"/>
          <w:numId w:val="8"/>
        </w:numPr>
        <w:spacing w:line="276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可放置于洁净操作台上使用</w:t>
      </w:r>
    </w:p>
    <w:p w14:paraId="69B863B3"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47FA2"/>
    <w:multiLevelType w:val="multilevel"/>
    <w:tmpl w:val="14047F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1BB5377"/>
    <w:multiLevelType w:val="multilevel"/>
    <w:tmpl w:val="41BB537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83070"/>
    <w:multiLevelType w:val="singleLevel"/>
    <w:tmpl w:val="435830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950EC8"/>
    <w:multiLevelType w:val="multilevel"/>
    <w:tmpl w:val="5C950EC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F4B0FEA"/>
    <w:multiLevelType w:val="multilevel"/>
    <w:tmpl w:val="5F4B0F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57543F"/>
    <w:multiLevelType w:val="multilevel"/>
    <w:tmpl w:val="6A5754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F6C5642"/>
    <w:multiLevelType w:val="multilevel"/>
    <w:tmpl w:val="6F6C56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3030174"/>
    <w:multiLevelType w:val="multilevel"/>
    <w:tmpl w:val="730301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F"/>
    <w:rsid w:val="0001608B"/>
    <w:rsid w:val="001E30E3"/>
    <w:rsid w:val="004115DE"/>
    <w:rsid w:val="00586864"/>
    <w:rsid w:val="007B5263"/>
    <w:rsid w:val="008E0C60"/>
    <w:rsid w:val="00AC2393"/>
    <w:rsid w:val="00B62301"/>
    <w:rsid w:val="00B77E8F"/>
    <w:rsid w:val="00C8035F"/>
    <w:rsid w:val="00CA367E"/>
    <w:rsid w:val="00F95ADA"/>
    <w:rsid w:val="2C236ED6"/>
    <w:rsid w:val="4A5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正文文本缩进 字符"/>
    <w:basedOn w:val="4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1125</Characters>
  <Lines>8</Lines>
  <Paragraphs>2</Paragraphs>
  <TotalTime>91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2025-01-03T01:28:00Z</dcterms:created>
  <dc:creator>刘荣</dc:creator>
  <cp:lastModifiedBy>微信用户</cp:lastModifiedBy>
  <dcterms:modified xsi:type="dcterms:W3CDTF">2025-01-07T05:45:47Z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eyJoZGlkIjoiNmUyNTg0NDk5OGJiZmZjZGI0MmNkODBlMzUyOWZhNDkiLCJ1c2VySWQiOiIxMjEwMDM5Mjg3In0=</vt:lpwstr>
  </property>
  <property fmtid="{D5CDD505-2E9C-101B-9397-08002B2CF9AE}" pid="3" name="KSOProductBuildVer">
    <vt:lpwstr>2052-12.1.0.19302</vt:lpwstr>
  </property>
  <property fmtid="{D5CDD505-2E9C-101B-9397-08002B2CF9AE}" pid="4" name="ICV">
    <vt:lpwstr>6C570A3D56694E6491862BAE04BFFCC0_12</vt:lpwstr>
  </property>
</Properties>
</file>