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9114">
      <w:pPr>
        <w:spacing w:after="0" w:afterAutospacing="0" w:line="360" w:lineRule="auto"/>
        <w:jc w:val="center"/>
        <w:rPr>
          <w:rFonts w:ascii="宋体" w:hAnsi="宋体" w:eastAsia="宋体" w:cs="Times New Roman"/>
          <w:b/>
          <w:bCs/>
          <w:color w:val="000000"/>
          <w:sz w:val="32"/>
          <w:szCs w:val="32"/>
        </w:rPr>
      </w:pPr>
      <w:r>
        <w:rPr>
          <w:rFonts w:ascii="宋体" w:hAnsi="宋体" w:eastAsia="宋体" w:cs="Times New Roman"/>
          <w:b/>
          <w:bCs/>
          <w:color w:val="000000"/>
          <w:sz w:val="32"/>
          <w:szCs w:val="32"/>
        </w:rPr>
        <w:t>202</w:t>
      </w:r>
      <w:r>
        <w:rPr>
          <w:rFonts w:hint="eastAsia" w:ascii="宋体" w:hAnsi="宋体" w:eastAsia="宋体" w:cs="Times New Roman"/>
          <w:b/>
          <w:bCs/>
          <w:color w:val="000000"/>
          <w:sz w:val="32"/>
          <w:szCs w:val="32"/>
        </w:rPr>
        <w:t>4</w:t>
      </w:r>
      <w:r>
        <w:rPr>
          <w:rFonts w:ascii="宋体" w:hAnsi="宋体" w:eastAsia="宋体" w:cs="Times New Roman"/>
          <w:b/>
          <w:bCs/>
          <w:color w:val="000000"/>
          <w:sz w:val="32"/>
          <w:szCs w:val="32"/>
        </w:rPr>
        <w:t>年度国家级继续医学教育项目招生通知</w:t>
      </w:r>
    </w:p>
    <w:p w14:paraId="56D3E4BC">
      <w:pPr>
        <w:tabs>
          <w:tab w:val="left" w:pos="4650"/>
        </w:tabs>
        <w:spacing w:after="0" w:afterAutospacing="0" w:line="360" w:lineRule="auto"/>
        <w:jc w:val="left"/>
        <w:rPr>
          <w:rFonts w:hint="eastAsia"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项目名称</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lang w:val="en-US" w:eastAsia="zh-CN"/>
        </w:rPr>
        <w:t xml:space="preserve">  </w:t>
      </w:r>
      <w:r>
        <w:rPr>
          <w:rFonts w:hint="eastAsia" w:ascii="宋体" w:hAnsi="宋体" w:eastAsia="宋体" w:cs="Times New Roman"/>
          <w:bCs/>
          <w:color w:val="000000"/>
          <w:sz w:val="24"/>
          <w:szCs w:val="24"/>
        </w:rPr>
        <w:t>疼痛性疾病微创治疗精准护理与快速康复护理学习班</w:t>
      </w:r>
    </w:p>
    <w:p w14:paraId="6C2CB088">
      <w:pPr>
        <w:tabs>
          <w:tab w:val="left" w:pos="4650"/>
        </w:tabs>
        <w:spacing w:after="0" w:afterAutospacing="0" w:line="360" w:lineRule="auto"/>
        <w:jc w:val="left"/>
        <w:rPr>
          <w:rFonts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w:t>
      </w:r>
      <w:r>
        <w:rPr>
          <w:rFonts w:ascii="宋体" w:hAnsi="宋体" w:eastAsia="宋体" w:cs="Times New Roman"/>
          <w:bCs/>
          <w:color w:val="000000"/>
          <w:sz w:val="24"/>
          <w:szCs w:val="24"/>
        </w:rPr>
        <w:t>编号】</w:t>
      </w:r>
      <w:r>
        <w:rPr>
          <w:rFonts w:hint="eastAsia" w:ascii="宋体" w:hAnsi="宋体" w:eastAsia="宋体" w:cs="Times New Roman"/>
          <w:bCs/>
          <w:color w:val="000000"/>
          <w:sz w:val="24"/>
          <w:szCs w:val="24"/>
        </w:rPr>
        <w:t xml:space="preserve">  </w:t>
      </w:r>
      <w:r>
        <w:rPr>
          <w:rFonts w:ascii="宋体" w:hAnsi="宋体" w:eastAsia="宋体" w:cs="Times New Roman"/>
          <w:bCs/>
          <w:color w:val="000000"/>
          <w:sz w:val="24"/>
          <w:szCs w:val="24"/>
        </w:rPr>
        <w:t>202</w:t>
      </w:r>
      <w:r>
        <w:rPr>
          <w:rFonts w:hint="eastAsia" w:ascii="宋体" w:hAnsi="宋体" w:eastAsia="宋体" w:cs="Times New Roman"/>
          <w:bCs/>
          <w:color w:val="000000"/>
          <w:sz w:val="24"/>
          <w:szCs w:val="24"/>
        </w:rPr>
        <w:t>4</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14</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05</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lang w:val="en-US" w:eastAsia="zh-CN"/>
        </w:rPr>
        <w:t>665</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rPr>
        <w:t>(国)</w:t>
      </w:r>
      <w:r>
        <w:rPr>
          <w:rFonts w:ascii="宋体" w:hAnsi="宋体" w:eastAsia="宋体" w:cs="Times New Roman"/>
          <w:bCs/>
          <w:color w:val="000000"/>
          <w:sz w:val="24"/>
          <w:szCs w:val="24"/>
        </w:rPr>
        <w:tab/>
      </w:r>
    </w:p>
    <w:p w14:paraId="2A636872">
      <w:pPr>
        <w:spacing w:after="0" w:afterAutospacing="0" w:line="360" w:lineRule="auto"/>
        <w:rPr>
          <w:rFonts w:hint="default" w:ascii="宋体" w:hAnsi="宋体" w:eastAsia="宋体" w:cs="Times New Roman"/>
          <w:bCs/>
          <w:color w:val="000000"/>
          <w:sz w:val="24"/>
          <w:szCs w:val="24"/>
          <w:lang w:val="en-US" w:eastAsia="zh-CN"/>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内容简介</w:t>
      </w:r>
      <w:r>
        <w:rPr>
          <w:rFonts w:ascii="宋体" w:hAnsi="宋体" w:eastAsia="宋体" w:cs="Times New Roman"/>
          <w:bCs/>
          <w:color w:val="000000"/>
          <w:sz w:val="24"/>
          <w:szCs w:val="24"/>
        </w:rPr>
        <w:t>】</w:t>
      </w:r>
    </w:p>
    <w:p w14:paraId="51C571F9">
      <w:pPr>
        <w:spacing w:after="0" w:afterAutospacing="0" w:line="400" w:lineRule="exact"/>
        <w:ind w:firstLine="480" w:firstLineChars="20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近年来，疼痛性疾病的诊疗和护理逐渐受到重视，新的治疗理念和方法不断涌现，各种微创治疗技术和快速康复护理技术也在快速发展。为促进疼痛性疾病治疗和护理的多学科协作及新技术的发展，加强各级医疗机构对疼痛性疾病的认识及规范化诊疗和护理技术水平</w:t>
      </w: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val="en-US" w:eastAsia="zh-CN"/>
        </w:rPr>
        <w:t>上海市公共卫生临床中心</w:t>
      </w:r>
      <w:r>
        <w:rPr>
          <w:rFonts w:hint="eastAsia" w:ascii="宋体" w:hAnsi="宋体" w:eastAsia="宋体" w:cs="Times New Roman"/>
          <w:bCs/>
          <w:color w:val="000000"/>
          <w:sz w:val="24"/>
          <w:szCs w:val="24"/>
        </w:rPr>
        <w:t>将举办2024年度国家级继续医学教育项目—“疼痛性疾病微创治疗精准护理与快速康复护理学习班”。</w:t>
      </w:r>
    </w:p>
    <w:p w14:paraId="4408D47D">
      <w:pPr>
        <w:spacing w:after="0" w:afterAutospacing="0" w:line="400" w:lineRule="exact"/>
        <w:ind w:firstLine="480" w:firstLineChars="20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疼痛</w:t>
      </w:r>
      <w:r>
        <w:rPr>
          <w:rFonts w:hint="eastAsia" w:ascii="宋体" w:hAnsi="宋体" w:eastAsia="宋体" w:cs="Times New Roman"/>
          <w:bCs/>
          <w:color w:val="000000"/>
          <w:sz w:val="24"/>
          <w:szCs w:val="24"/>
          <w:lang w:val="en-US" w:eastAsia="zh-CN"/>
        </w:rPr>
        <w:t>科/</w:t>
      </w:r>
      <w:r>
        <w:rPr>
          <w:rFonts w:hint="eastAsia" w:ascii="宋体" w:hAnsi="宋体" w:eastAsia="宋体" w:cs="Times New Roman"/>
          <w:bCs/>
          <w:color w:val="000000"/>
          <w:sz w:val="24"/>
          <w:szCs w:val="24"/>
        </w:rPr>
        <w:t>康复科作为医院特色专科，开展以微创介入手术、微创开放手术和快速康复技术为特色的疼痛性疾病规范化综合治疗，本次学习班以多学科学术交流为宗旨，邀请了全国范围内在疼痛康复护理管理领域的领军学者，分享疼痛评估、疼痛与快速康复实践、</w:t>
      </w:r>
      <w:r>
        <w:rPr>
          <w:rFonts w:hint="eastAsia" w:ascii="宋体" w:hAnsi="宋体" w:eastAsia="宋体" w:cs="Times New Roman"/>
          <w:bCs/>
          <w:color w:val="000000"/>
          <w:sz w:val="24"/>
          <w:szCs w:val="24"/>
          <w:lang w:val="en-US" w:eastAsia="zh-CN"/>
        </w:rPr>
        <w:t>各类疼痛性疾病微创技术的围术期护理</w:t>
      </w:r>
      <w:r>
        <w:rPr>
          <w:rFonts w:hint="eastAsia" w:ascii="宋体" w:hAnsi="宋体" w:eastAsia="宋体" w:cs="Times New Roman"/>
          <w:bCs/>
          <w:color w:val="000000"/>
          <w:sz w:val="24"/>
          <w:szCs w:val="24"/>
        </w:rPr>
        <w:t>等多方面的疼痛与康复护理管理的经验和理念。</w:t>
      </w:r>
    </w:p>
    <w:p w14:paraId="04FBE490">
      <w:pPr>
        <w:spacing w:after="0" w:afterAutospacing="0" w:line="400" w:lineRule="exact"/>
        <w:ind w:firstLine="480" w:firstLineChars="200"/>
        <w:rPr>
          <w:rFonts w:ascii="宋体" w:hAnsi="宋体" w:eastAsia="宋体" w:cs="Times New Roman"/>
          <w:bCs/>
          <w:color w:val="000000"/>
          <w:sz w:val="24"/>
          <w:szCs w:val="24"/>
        </w:rPr>
      </w:pPr>
      <w:r>
        <w:rPr>
          <w:rFonts w:hint="eastAsia" w:ascii="宋体" w:hAnsi="宋体" w:eastAsia="宋体" w:cs="Times New Roman"/>
          <w:bCs/>
          <w:color w:val="000000"/>
          <w:sz w:val="24"/>
          <w:szCs w:val="24"/>
        </w:rPr>
        <w:t>通过本次学习班的举办，我们希望能够为疼痛性疾病诊疗和护理领域培养更多专业人才，推动新技术和新理念的应用，提升整体诊疗和护理水平，最终为患者提供更优质的</w:t>
      </w:r>
      <w:r>
        <w:rPr>
          <w:rFonts w:hint="eastAsia" w:ascii="宋体" w:hAnsi="宋体" w:eastAsia="宋体" w:cs="Times New Roman"/>
          <w:bCs/>
          <w:color w:val="000000"/>
          <w:sz w:val="24"/>
          <w:szCs w:val="24"/>
          <w:lang w:val="en-US" w:eastAsia="zh-CN"/>
        </w:rPr>
        <w:t>护理</w:t>
      </w:r>
      <w:r>
        <w:rPr>
          <w:rFonts w:hint="eastAsia" w:ascii="宋体" w:hAnsi="宋体" w:eastAsia="宋体" w:cs="Times New Roman"/>
          <w:bCs/>
          <w:color w:val="000000"/>
          <w:sz w:val="24"/>
          <w:szCs w:val="24"/>
        </w:rPr>
        <w:t>服务。</w:t>
      </w:r>
    </w:p>
    <w:p w14:paraId="292A49CC">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w:t>
      </w:r>
      <w:r>
        <w:rPr>
          <w:rFonts w:ascii="Times New Roman" w:hAnsi="Times New Roman" w:eastAsia="宋体" w:cs="Times New Roman"/>
          <w:sz w:val="24"/>
          <w:szCs w:val="24"/>
        </w:rPr>
        <w:t>时间】</w:t>
      </w:r>
      <w:r>
        <w:rPr>
          <w:rFonts w:ascii="Times New Roman" w:hAnsi="Times New Roman" w:eastAsia="宋体" w:cs="Times New Roman"/>
          <w:sz w:val="24"/>
          <w:szCs w:val="24"/>
          <w:highlight w:val="yellow"/>
        </w:rPr>
        <w:t>202</w:t>
      </w:r>
      <w:r>
        <w:rPr>
          <w:rFonts w:hint="eastAsia" w:ascii="Times New Roman" w:hAnsi="Times New Roman" w:eastAsia="宋体" w:cs="Times New Roman"/>
          <w:sz w:val="24"/>
          <w:szCs w:val="24"/>
          <w:highlight w:val="yellow"/>
        </w:rPr>
        <w:t>4</w:t>
      </w:r>
      <w:r>
        <w:rPr>
          <w:rFonts w:ascii="Times New Roman" w:hAnsi="Times New Roman" w:eastAsia="宋体" w:cs="Times New Roman"/>
          <w:sz w:val="24"/>
          <w:szCs w:val="24"/>
          <w:highlight w:val="yellow"/>
        </w:rPr>
        <w:t>年</w:t>
      </w:r>
      <w:r>
        <w:rPr>
          <w:rFonts w:hint="eastAsia" w:ascii="Times New Roman" w:hAnsi="Times New Roman" w:eastAsia="宋体" w:cs="Times New Roman"/>
          <w:sz w:val="24"/>
          <w:szCs w:val="24"/>
          <w:highlight w:val="yellow"/>
          <w:lang w:val="en-US" w:eastAsia="zh-CN"/>
        </w:rPr>
        <w:t>7</w:t>
      </w:r>
      <w:r>
        <w:rPr>
          <w:rFonts w:ascii="Times New Roman" w:hAnsi="Times New Roman" w:eastAsia="宋体" w:cs="Times New Roman"/>
          <w:sz w:val="24"/>
          <w:szCs w:val="24"/>
          <w:highlight w:val="yellow"/>
        </w:rPr>
        <w:t>月</w:t>
      </w:r>
      <w:r>
        <w:rPr>
          <w:rFonts w:hint="eastAsia" w:ascii="Times New Roman" w:hAnsi="Times New Roman" w:eastAsia="宋体" w:cs="Times New Roman"/>
          <w:sz w:val="24"/>
          <w:szCs w:val="24"/>
          <w:highlight w:val="yellow"/>
          <w:lang w:val="en-US" w:eastAsia="zh-CN"/>
        </w:rPr>
        <w:t>20</w:t>
      </w:r>
      <w:r>
        <w:rPr>
          <w:rFonts w:ascii="Times New Roman" w:hAnsi="Times New Roman" w:eastAsia="宋体" w:cs="Times New Roman"/>
          <w:sz w:val="24"/>
          <w:szCs w:val="24"/>
          <w:highlight w:val="yellow"/>
        </w:rPr>
        <w:t>日至</w:t>
      </w:r>
      <w:r>
        <w:rPr>
          <w:rFonts w:hint="eastAsia" w:ascii="Times New Roman" w:hAnsi="Times New Roman" w:eastAsia="宋体" w:cs="Times New Roman"/>
          <w:sz w:val="24"/>
          <w:szCs w:val="24"/>
          <w:highlight w:val="yellow"/>
          <w:lang w:val="en-US" w:eastAsia="zh-CN"/>
        </w:rPr>
        <w:t>21</w:t>
      </w:r>
      <w:r>
        <w:rPr>
          <w:rFonts w:ascii="Times New Roman" w:hAnsi="Times New Roman" w:eastAsia="宋体" w:cs="Times New Roman"/>
          <w:sz w:val="24"/>
          <w:szCs w:val="24"/>
          <w:highlight w:val="yellow"/>
        </w:rPr>
        <w:t>日</w:t>
      </w:r>
      <w:r>
        <w:rPr>
          <w:rFonts w:hint="eastAsia" w:ascii="Times New Roman" w:hAnsi="Times New Roman" w:eastAsia="宋体" w:cs="Times New Roman"/>
          <w:sz w:val="24"/>
          <w:szCs w:val="24"/>
          <w:highlight w:val="yellow"/>
        </w:rPr>
        <w:t>，共</w:t>
      </w:r>
      <w:r>
        <w:rPr>
          <w:rFonts w:hint="eastAsia" w:ascii="Times New Roman" w:hAnsi="Times New Roman" w:eastAsia="宋体" w:cs="Times New Roman"/>
          <w:sz w:val="24"/>
          <w:szCs w:val="24"/>
          <w:highlight w:val="yellow"/>
          <w:lang w:val="en-US" w:eastAsia="zh-CN"/>
        </w:rPr>
        <w:t>1.5</w:t>
      </w:r>
      <w:r>
        <w:rPr>
          <w:rFonts w:hint="eastAsia" w:ascii="Times New Roman" w:hAnsi="Times New Roman" w:eastAsia="宋体" w:cs="Times New Roman"/>
          <w:sz w:val="24"/>
          <w:szCs w:val="24"/>
          <w:highlight w:val="yellow"/>
        </w:rPr>
        <w:t>天</w:t>
      </w:r>
    </w:p>
    <w:p w14:paraId="0986232A">
      <w:pPr>
        <w:spacing w:after="0" w:afterAutospacing="0" w:line="400" w:lineRule="exact"/>
        <w:rPr>
          <w:rFonts w:ascii="Times New Roman" w:hAnsi="Times New Roman" w:eastAsia="宋体" w:cs="Times New Roman"/>
          <w:sz w:val="24"/>
          <w:szCs w:val="24"/>
        </w:rPr>
      </w:pPr>
      <w:r>
        <w:rPr>
          <w:rFonts w:hint="eastAsia" w:ascii="宋体" w:hAnsi="宋体" w:eastAsia="宋体" w:cs="Times New Roman"/>
          <w:bCs/>
          <w:color w:val="000000"/>
          <w:sz w:val="24"/>
          <w:szCs w:val="24"/>
        </w:rPr>
        <w:t>【举办形式】</w:t>
      </w:r>
      <w:r>
        <w:rPr>
          <w:rFonts w:hint="eastAsia" w:ascii="Times New Roman" w:hAnsi="Times New Roman" w:eastAsia="宋体" w:cs="Times New Roman"/>
          <w:sz w:val="24"/>
          <w:szCs w:val="24"/>
        </w:rPr>
        <w:t>线下培训班</w:t>
      </w:r>
    </w:p>
    <w:p w14:paraId="080634FA">
      <w:pPr>
        <w:spacing w:after="0" w:afterAutospacing="0" w:line="400" w:lineRule="exact"/>
        <w:ind w:left="1440" w:hanging="1440" w:hangingChars="600"/>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举办地点</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上海市（复旦大学附属）公共卫生临床中心</w:t>
      </w:r>
      <w:r>
        <w:rPr>
          <w:rFonts w:hint="eastAsia" w:ascii="Times New Roman" w:hAnsi="Times New Roman" w:eastAsia="宋体" w:cs="Times New Roman"/>
          <w:sz w:val="24"/>
          <w:szCs w:val="24"/>
          <w:lang w:val="en-US" w:eastAsia="zh-CN"/>
        </w:rPr>
        <w:t>金山院区</w:t>
      </w:r>
      <w:r>
        <w:rPr>
          <w:rFonts w:hint="eastAsia" w:ascii="Times New Roman" w:hAnsi="Times New Roman" w:eastAsia="宋体" w:cs="Times New Roman"/>
          <w:sz w:val="24"/>
          <w:szCs w:val="24"/>
        </w:rPr>
        <w:t>（上海市</w:t>
      </w:r>
      <w:r>
        <w:rPr>
          <w:rFonts w:hint="eastAsia" w:ascii="Times New Roman" w:hAnsi="Times New Roman" w:eastAsia="宋体" w:cs="Times New Roman"/>
          <w:sz w:val="24"/>
          <w:szCs w:val="24"/>
          <w:lang w:val="en-US" w:eastAsia="zh-CN"/>
        </w:rPr>
        <w:t>金山区漕廊公路2901号防控东楼301室</w:t>
      </w:r>
    </w:p>
    <w:p w14:paraId="752F8AB6">
      <w:pPr>
        <w:spacing w:after="0" w:afterAutospacing="0"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【招生对象】</w:t>
      </w:r>
      <w:r>
        <w:rPr>
          <w:rFonts w:ascii="宋体" w:hAnsi="宋体" w:eastAsia="宋体" w:cs="宋体"/>
          <w:sz w:val="24"/>
          <w:szCs w:val="24"/>
        </w:rPr>
        <w:t>从事疼痛</w:t>
      </w:r>
      <w:r>
        <w:rPr>
          <w:rFonts w:hint="eastAsia" w:ascii="宋体" w:hAnsi="宋体" w:eastAsia="宋体" w:cs="宋体"/>
          <w:sz w:val="24"/>
          <w:szCs w:val="24"/>
          <w:lang w:val="en-US" w:eastAsia="zh-CN"/>
        </w:rPr>
        <w:t>护理</w:t>
      </w:r>
      <w:r>
        <w:rPr>
          <w:rFonts w:ascii="宋体" w:hAnsi="宋体" w:eastAsia="宋体" w:cs="宋体"/>
          <w:sz w:val="24"/>
          <w:szCs w:val="24"/>
        </w:rPr>
        <w:t>、康复护理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全科护理及其他护理专业</w:t>
      </w:r>
      <w:r>
        <w:rPr>
          <w:rFonts w:ascii="宋体" w:hAnsi="宋体" w:eastAsia="宋体" w:cs="宋体"/>
          <w:sz w:val="24"/>
          <w:szCs w:val="24"/>
        </w:rPr>
        <w:t>的专业技术人员</w:t>
      </w:r>
    </w:p>
    <w:p w14:paraId="2FA3E784">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【招生</w:t>
      </w:r>
      <w:r>
        <w:rPr>
          <w:rFonts w:hint="eastAsia" w:ascii="Times New Roman" w:hAnsi="Times New Roman" w:eastAsia="宋体" w:cs="Times New Roman"/>
          <w:sz w:val="24"/>
          <w:szCs w:val="24"/>
        </w:rPr>
        <w:t>人数</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60</w:t>
      </w:r>
      <w:r>
        <w:rPr>
          <w:rFonts w:hint="eastAsia" w:ascii="Times New Roman" w:hAnsi="Times New Roman" w:eastAsia="宋体" w:cs="Times New Roman"/>
          <w:sz w:val="24"/>
          <w:szCs w:val="24"/>
        </w:rPr>
        <w:t xml:space="preserve">  </w:t>
      </w:r>
    </w:p>
    <w:p w14:paraId="625806FF">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授予学分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hint="eastAsia" w:ascii="宋体" w:hAnsi="宋体" w:eastAsia="宋体" w:cs="Times New Roman"/>
          <w:bCs/>
          <w:color w:val="000000"/>
          <w:sz w:val="24"/>
          <w:szCs w:val="24"/>
          <w:highlight w:val="yellow"/>
          <w:u w:val="single"/>
          <w:lang w:val="en-US" w:eastAsia="zh-CN"/>
        </w:rPr>
        <w:t xml:space="preserve">  3  </w:t>
      </w:r>
      <w:r>
        <w:rPr>
          <w:rFonts w:hint="eastAsia" w:ascii="Times New Roman" w:hAnsi="Times New Roman" w:eastAsia="宋体" w:cs="Times New Roman"/>
          <w:sz w:val="24"/>
          <w:szCs w:val="24"/>
          <w:highlight w:val="yellow"/>
        </w:rPr>
        <w:t xml:space="preserve">学分, </w:t>
      </w:r>
      <w:r>
        <w:rPr>
          <w:rFonts w:hint="eastAsia" w:ascii="宋体" w:hAnsi="宋体" w:eastAsia="宋体" w:cs="Times New Roman"/>
          <w:bCs/>
          <w:color w:val="000000"/>
          <w:sz w:val="24"/>
          <w:szCs w:val="24"/>
          <w:highlight w:val="yellow"/>
          <w:u w:val="single"/>
          <w:lang w:val="en-US" w:eastAsia="zh-CN"/>
        </w:rPr>
        <w:t xml:space="preserve">  10 </w:t>
      </w:r>
      <w:r>
        <w:rPr>
          <w:rFonts w:hint="eastAsia" w:ascii="Times New Roman" w:hAnsi="Times New Roman" w:eastAsia="宋体" w:cs="Times New Roman"/>
          <w:sz w:val="24"/>
          <w:szCs w:val="24"/>
          <w:highlight w:val="yellow"/>
        </w:rPr>
        <w:t>学时</w:t>
      </w:r>
    </w:p>
    <w:p w14:paraId="48B52B28">
      <w:pPr>
        <w:spacing w:after="0" w:afterAutospacing="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【证书发放】I类学分证为电子版，请在学习班结束一个月后网上自行查询和下载打印</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登录国家CME项目网上申报及信息反馈系统（网址：https://cmegsb.cma.org.cn/national_project/searchRealName.jsp），输入项目编号2024-</w:t>
      </w:r>
      <w:r>
        <w:rPr>
          <w:rFonts w:hint="eastAsia" w:ascii="Times New Roman" w:hAnsi="Times New Roman" w:eastAsia="宋体" w:cs="Times New Roman"/>
          <w:sz w:val="24"/>
          <w:szCs w:val="24"/>
          <w:lang w:val="en-US" w:eastAsia="zh-CN"/>
        </w:rPr>
        <w:t>14</w:t>
      </w:r>
      <w:r>
        <w:rPr>
          <w:rFonts w:hint="eastAsia"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665</w:t>
      </w:r>
      <w:r>
        <w:rPr>
          <w:rFonts w:hint="eastAsia" w:ascii="Times New Roman" w:hAnsi="Times New Roman" w:eastAsia="宋体" w:cs="Times New Roman"/>
          <w:sz w:val="24"/>
          <w:szCs w:val="24"/>
        </w:rPr>
        <w:t>以及姓名。</w:t>
      </w:r>
    </w:p>
    <w:p w14:paraId="7C1D688B">
      <w:pPr>
        <w:spacing w:after="0" w:afterAutospacing="0"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【培训费用】</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highlight w:val="yellow"/>
          <w:lang w:val="en-US" w:eastAsia="zh-CN"/>
        </w:rPr>
        <w:t>免费</w:t>
      </w:r>
      <w:r>
        <w:rPr>
          <w:rFonts w:hint="eastAsia" w:ascii="Times New Roman" w:hAnsi="Times New Roman" w:eastAsia="宋体" w:cs="Times New Roman"/>
          <w:sz w:val="24"/>
          <w:szCs w:val="24"/>
          <w:highlight w:val="yellow"/>
        </w:rPr>
        <w:t xml:space="preserve">   </w:t>
      </w:r>
      <w:r>
        <w:rPr>
          <w:rFonts w:hint="eastAsia" w:ascii="Times New Roman" w:hAnsi="Times New Roman" w:eastAsia="宋体" w:cs="Times New Roman"/>
          <w:sz w:val="24"/>
          <w:szCs w:val="24"/>
        </w:rPr>
        <w:t xml:space="preserve">  </w:t>
      </w:r>
    </w:p>
    <w:p w14:paraId="546DA987">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【课程</w:t>
      </w:r>
      <w:r>
        <w:rPr>
          <w:rFonts w:hint="eastAsia" w:ascii="Times New Roman" w:hAnsi="Times New Roman" w:eastAsia="宋体" w:cs="Times New Roman"/>
          <w:sz w:val="24"/>
          <w:szCs w:val="24"/>
        </w:rPr>
        <w:t>安排</w:t>
      </w:r>
      <w:r>
        <w:rPr>
          <w:rFonts w:ascii="Times New Roman" w:hAnsi="Times New Roman" w:eastAsia="宋体" w:cs="Times New Roman"/>
          <w:sz w:val="24"/>
          <w:szCs w:val="24"/>
        </w:rPr>
        <w:t>】</w:t>
      </w:r>
    </w:p>
    <w:tbl>
      <w:tblPr>
        <w:tblStyle w:val="5"/>
        <w:tblW w:w="9982" w:type="dxa"/>
        <w:tblInd w:w="-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451"/>
        <w:gridCol w:w="3164"/>
        <w:gridCol w:w="720"/>
        <w:gridCol w:w="916"/>
        <w:gridCol w:w="2553"/>
      </w:tblGrid>
      <w:tr w14:paraId="380E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9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2F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会议日程</w:t>
            </w:r>
          </w:p>
        </w:tc>
      </w:tr>
      <w:tr w14:paraId="340D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68C5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bookmarkStart w:id="0" w:name="_GoBack" w:colFirst="0" w:colLast="5"/>
            <w:r>
              <w:rPr>
                <w:rFonts w:hint="eastAsia" w:ascii="宋体" w:hAnsi="宋体" w:eastAsia="宋体" w:cs="宋体"/>
                <w:i w:val="0"/>
                <w:iCs w:val="0"/>
                <w:color w:val="000000"/>
                <w:kern w:val="0"/>
                <w:sz w:val="21"/>
                <w:szCs w:val="21"/>
                <w:u w:val="none"/>
                <w:lang w:val="en-US" w:eastAsia="zh-CN" w:bidi="ar"/>
              </w:rPr>
              <w:t>日期</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A89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授课题目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5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A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授课专家</w:t>
            </w:r>
          </w:p>
        </w:tc>
      </w:tr>
      <w:bookmarkEnd w:id="0"/>
      <w:tr w14:paraId="42F6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1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2024/7/20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F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08:30-09:10</w:t>
            </w:r>
          </w:p>
        </w:tc>
        <w:tc>
          <w:tcPr>
            <w:tcW w:w="7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F4C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开幕式</w:t>
            </w:r>
          </w:p>
        </w:tc>
      </w:tr>
      <w:tr w14:paraId="1B54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C7E6">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53670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09:10-09:50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F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癌痛护理管理实践与科研分享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C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张晓菊</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8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复旦大学附属肿瘤医院</w:t>
            </w:r>
          </w:p>
        </w:tc>
      </w:tr>
      <w:tr w14:paraId="24F0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4FF1">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22C867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09:50-10:30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胸外科快速康复护理管理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E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刘华华</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上海市第八人民医院</w:t>
            </w:r>
          </w:p>
        </w:tc>
      </w:tr>
      <w:tr w14:paraId="789F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58AD">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53BC4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10:30-11:10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中西医结合特色康复护理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F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王娴</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8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上海市中医医院</w:t>
            </w:r>
          </w:p>
        </w:tc>
      </w:tr>
      <w:tr w14:paraId="3764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A568">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60AEF1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11:10-11:20</w:t>
            </w:r>
          </w:p>
        </w:tc>
        <w:tc>
          <w:tcPr>
            <w:tcW w:w="7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D2D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茶歇</w:t>
            </w:r>
          </w:p>
        </w:tc>
      </w:tr>
      <w:tr w14:paraId="4F46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EED0">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2C4FF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11:20-12:00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3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多措并举助力围术期镇痛管理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9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9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何苗</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北京大学人民医院</w:t>
            </w:r>
          </w:p>
        </w:tc>
      </w:tr>
      <w:tr w14:paraId="2942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710E">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7C116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12:00-12:40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0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疼痛综合管理试点医院的护理实践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C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刘敏君</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0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浙江大学医学院附属邵逸夫医院</w:t>
            </w:r>
          </w:p>
        </w:tc>
      </w:tr>
      <w:tr w14:paraId="7DAB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3DA5">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0D105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12:40-13:30</w:t>
            </w:r>
          </w:p>
        </w:tc>
        <w:tc>
          <w:tcPr>
            <w:tcW w:w="7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43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午餐</w:t>
            </w:r>
          </w:p>
        </w:tc>
      </w:tr>
      <w:tr w14:paraId="4CCD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F8B1">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10F11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13:30-14:10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颈椎前路术后气道梗阻的预防和急救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A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李云霞</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C5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浙江大学医学院附属邵逸夫医院</w:t>
            </w:r>
          </w:p>
        </w:tc>
      </w:tr>
      <w:tr w14:paraId="1722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46E">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3F468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14:10-14:50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基于ATE护理模式的高能量激光治疗带状疱疹疗效观察与护理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8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刘起颖</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1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昆明医科大学第二附属医院</w:t>
            </w:r>
          </w:p>
        </w:tc>
      </w:tr>
      <w:tr w14:paraId="0A51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0AFD">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4443A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14:50-15:30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7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疼痛微创术快速康复护理循证实践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9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顾艳荭</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62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上海市第五人民医院</w:t>
            </w:r>
          </w:p>
        </w:tc>
      </w:tr>
      <w:tr w14:paraId="735F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E369">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446F6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15:30-15:40</w:t>
            </w:r>
          </w:p>
        </w:tc>
        <w:tc>
          <w:tcPr>
            <w:tcW w:w="7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99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茶歇</w:t>
            </w:r>
          </w:p>
        </w:tc>
      </w:tr>
      <w:tr w14:paraId="7209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DFA4">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1C5DD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15:40-16:20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带状疱疹的疼痛护理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2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王燕婷</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E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上海市皮肤病医院</w:t>
            </w:r>
          </w:p>
        </w:tc>
      </w:tr>
      <w:tr w14:paraId="5EEA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EF35">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0A48D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16:20-17:00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71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活动性疼痛评估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童莺歌</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1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杭州师范大学医学院</w:t>
            </w:r>
          </w:p>
        </w:tc>
      </w:tr>
      <w:tr w14:paraId="3187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14DD">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3A910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17:00-17:40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C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神经病理性疼痛患者全流程管理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F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4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赵亦红</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FC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上海市（复旦大学附属）公共卫生临床中心</w:t>
            </w:r>
          </w:p>
        </w:tc>
      </w:tr>
      <w:tr w14:paraId="763A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3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2024/7/21</w:t>
            </w: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5C2501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08:30-09:10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7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癌性爆发痛患者的护理管理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F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黄李华</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上海市肺科医院</w:t>
            </w:r>
          </w:p>
        </w:tc>
      </w:tr>
      <w:tr w14:paraId="69E6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7D9">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4EB11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09:10-09:50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F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实践快速康复管理模式,助力护理高质量发展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刘晓芯</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3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上海交通大学医学院附属胸科医院</w:t>
            </w:r>
          </w:p>
        </w:tc>
      </w:tr>
      <w:tr w14:paraId="231B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57CB">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660D6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09:50-10:30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文化敏感性：在不同文化背景下的临终关怀护理与疼痛管理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3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4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戴琳峰</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7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上海市静安区闸北中心医院</w:t>
            </w:r>
          </w:p>
        </w:tc>
      </w:tr>
      <w:tr w14:paraId="545E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826C">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30212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10:30-10:40</w:t>
            </w:r>
          </w:p>
        </w:tc>
        <w:tc>
          <w:tcPr>
            <w:tcW w:w="7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84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茶歇</w:t>
            </w:r>
          </w:p>
        </w:tc>
      </w:tr>
      <w:tr w14:paraId="1E78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A941">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534634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10:40-11:20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2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疼痛相关性皮肤疾病护理的实践与探索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2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施欢</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4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上海市皮肤病医院</w:t>
            </w:r>
          </w:p>
        </w:tc>
      </w:tr>
      <w:tr w14:paraId="1038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E6C1">
            <w:pPr>
              <w:jc w:val="center"/>
              <w:rPr>
                <w:rFonts w:hint="eastAsia" w:ascii="宋体" w:hAnsi="宋体" w:eastAsia="宋体" w:cs="宋体"/>
                <w:i w:val="0"/>
                <w:iCs w:val="0"/>
                <w:color w:val="000000"/>
                <w:sz w:val="21"/>
                <w:szCs w:val="21"/>
                <w:u w:val="none"/>
              </w:rPr>
            </w:pPr>
          </w:p>
        </w:tc>
        <w:tc>
          <w:tcPr>
            <w:tcW w:w="1451" w:type="dxa"/>
            <w:tcBorders>
              <w:top w:val="nil"/>
              <w:left w:val="single" w:color="000000" w:sz="8" w:space="0"/>
              <w:bottom w:val="single" w:color="000000" w:sz="8" w:space="0"/>
              <w:right w:val="single" w:color="000000" w:sz="8" w:space="0"/>
            </w:tcBorders>
            <w:shd w:val="clear" w:color="auto" w:fill="auto"/>
            <w:noWrap/>
            <w:vAlign w:val="center"/>
          </w:tcPr>
          <w:p w14:paraId="11C49F68">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11:20-12:00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58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骨科患者快速康复外科护理实践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6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1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张林</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16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上海市（复旦大学附属）公共卫生临床中心</w:t>
            </w:r>
          </w:p>
        </w:tc>
      </w:tr>
    </w:tbl>
    <w:p w14:paraId="5E13E1E6">
      <w:pPr>
        <w:spacing w:after="0" w:afterAutospacing="0" w:line="400" w:lineRule="exact"/>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会议联系人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联系人：俞凤：18121150291</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；柴玲：18918721808</w:t>
      </w:r>
      <w:r>
        <w:rPr>
          <w:rFonts w:hint="eastAsia" w:ascii="Times New Roman" w:hAnsi="Times New Roman" w:eastAsia="宋体" w:cs="Times New Roman"/>
          <w:sz w:val="24"/>
          <w:szCs w:val="24"/>
          <w:lang w:eastAsia="zh-CN"/>
        </w:rPr>
        <w:t>；</w:t>
      </w:r>
    </w:p>
    <w:p w14:paraId="309D7737">
      <w:pPr>
        <w:spacing w:after="0" w:afterAutospacing="0"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杨倩：15026699505</w:t>
      </w:r>
    </w:p>
    <w:p w14:paraId="09C17AB7">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报名</w:t>
      </w:r>
      <w:r>
        <w:rPr>
          <w:rFonts w:ascii="Times New Roman" w:hAnsi="Times New Roman" w:eastAsia="宋体" w:cs="Times New Roman"/>
          <w:sz w:val="24"/>
          <w:szCs w:val="24"/>
        </w:rPr>
        <w:t>方式】</w:t>
      </w:r>
    </w:p>
    <w:p w14:paraId="38BB8F75">
      <w:pPr>
        <w:spacing w:after="0" w:afterAutospacing="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请通过</w:t>
      </w:r>
      <w:r>
        <w:rPr>
          <w:rFonts w:hint="eastAsia" w:ascii="Times New Roman" w:hAnsi="Times New Roman" w:eastAsia="宋体" w:cs="Times New Roman"/>
          <w:sz w:val="24"/>
          <w:szCs w:val="24"/>
          <w:lang w:val="en-US" w:eastAsia="zh-CN"/>
        </w:rPr>
        <w:t>下方</w:t>
      </w:r>
      <w:r>
        <w:rPr>
          <w:rFonts w:hint="eastAsia" w:ascii="Times New Roman" w:hAnsi="Times New Roman" w:eastAsia="宋体" w:cs="Times New Roman"/>
          <w:sz w:val="24"/>
          <w:szCs w:val="24"/>
        </w:rPr>
        <w:t>微信二维码报名。请确保所填写报名信息准确规范、且与本人继续教育学分账号信息完全一致，全程参加学习班</w:t>
      </w:r>
      <w:r>
        <w:rPr>
          <w:rFonts w:ascii="Times New Roman" w:hAnsi="Times New Roman" w:eastAsia="宋体" w:cs="Times New Roman"/>
          <w:sz w:val="24"/>
          <w:szCs w:val="24"/>
        </w:rPr>
        <w:t>现场</w:t>
      </w:r>
      <w:r>
        <w:rPr>
          <w:rFonts w:hint="eastAsia" w:ascii="Times New Roman" w:hAnsi="Times New Roman" w:eastAsia="宋体" w:cs="Times New Roman"/>
          <w:sz w:val="24"/>
          <w:szCs w:val="24"/>
        </w:rPr>
        <w:t>课程并完成理论考核。</w:t>
      </w:r>
    </w:p>
    <w:p w14:paraId="766E5B04">
      <w:pPr>
        <w:spacing w:after="0" w:afterAutospacing="0"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drawing>
          <wp:anchor distT="0" distB="0" distL="114300" distR="114300" simplePos="0" relativeHeight="251659264" behindDoc="0" locked="0" layoutInCell="1" allowOverlap="1">
            <wp:simplePos x="0" y="0"/>
            <wp:positionH relativeFrom="column">
              <wp:posOffset>1628140</wp:posOffset>
            </wp:positionH>
            <wp:positionV relativeFrom="paragraph">
              <wp:posOffset>149225</wp:posOffset>
            </wp:positionV>
            <wp:extent cx="1428750" cy="1428750"/>
            <wp:effectExtent l="0" t="0" r="3810" b="3810"/>
            <wp:wrapSquare wrapText="bothSides"/>
            <wp:docPr id="2" name="图片 2" descr="qrco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4)"/>
                    <pic:cNvPicPr>
                      <a:picLocks noChangeAspect="1"/>
                    </pic:cNvPicPr>
                  </pic:nvPicPr>
                  <pic:blipFill>
                    <a:blip r:embed="rId5"/>
                    <a:stretch>
                      <a:fillRect/>
                    </a:stretch>
                  </pic:blipFill>
                  <pic:spPr>
                    <a:xfrm>
                      <a:off x="0" y="0"/>
                      <a:ext cx="1428750" cy="1428750"/>
                    </a:xfrm>
                    <a:prstGeom prst="rect">
                      <a:avLst/>
                    </a:prstGeom>
                  </pic:spPr>
                </pic:pic>
              </a:graphicData>
            </a:graphic>
          </wp:anchor>
        </w:drawing>
      </w:r>
    </w:p>
    <w:p w14:paraId="33D5B4AA">
      <w:pPr>
        <w:spacing w:after="0" w:afterAutospacing="0" w:line="400" w:lineRule="exact"/>
        <w:rPr>
          <w:rFonts w:hint="default" w:ascii="Times New Roman" w:hAnsi="Times New Roman" w:eastAsia="宋体" w:cs="Times New Roman"/>
          <w:sz w:val="24"/>
          <w:szCs w:val="24"/>
          <w:lang w:val="en-US" w:eastAsia="zh-CN"/>
        </w:rPr>
      </w:pPr>
    </w:p>
    <w:p w14:paraId="7547414D">
      <w:pPr>
        <w:spacing w:after="0" w:afterAutospacing="0" w:line="400" w:lineRule="exact"/>
        <w:rPr>
          <w:rFonts w:hint="eastAsia" w:ascii="Times New Roman" w:hAnsi="Times New Roman" w:eastAsia="宋体" w:cs="Times New Roman"/>
          <w:sz w:val="24"/>
          <w:szCs w:val="24"/>
        </w:rPr>
      </w:pPr>
    </w:p>
    <w:p w14:paraId="6CB71321">
      <w:pPr>
        <w:spacing w:after="0" w:afterAutospacing="0" w:line="400" w:lineRule="exact"/>
        <w:rPr>
          <w:rFonts w:hint="eastAsia" w:ascii="Times New Roman" w:hAnsi="Times New Roman" w:eastAsia="宋体" w:cs="Times New Roman"/>
          <w:sz w:val="24"/>
          <w:szCs w:val="24"/>
          <w:lang w:val="en-US" w:eastAsia="zh-CN"/>
        </w:rPr>
      </w:pPr>
    </w:p>
    <w:p w14:paraId="0D6C0F62">
      <w:pPr>
        <w:spacing w:after="0" w:afterAutospacing="0" w:line="400" w:lineRule="exact"/>
        <w:rPr>
          <w:rFonts w:hint="eastAsia" w:ascii="Times New Roman" w:hAnsi="Times New Roman" w:eastAsia="宋体" w:cs="Times New Roman"/>
          <w:sz w:val="24"/>
          <w:szCs w:val="24"/>
          <w:lang w:val="en-US" w:eastAsia="zh-CN"/>
        </w:rPr>
      </w:pPr>
    </w:p>
    <w:p w14:paraId="7ADB8EE8">
      <w:pPr>
        <w:spacing w:after="0" w:afterAutospacing="0" w:line="400" w:lineRule="exact"/>
        <w:rPr>
          <w:rFonts w:hint="eastAsia" w:ascii="Times New Roman" w:hAnsi="Times New Roman" w:eastAsia="宋体" w:cs="Times New Roman"/>
          <w:sz w:val="24"/>
          <w:szCs w:val="24"/>
          <w:lang w:val="en-US" w:eastAsia="zh-CN"/>
        </w:rPr>
      </w:pPr>
    </w:p>
    <w:p w14:paraId="24C6456D">
      <w:pPr>
        <w:spacing w:after="0" w:afterAutospacing="0" w:line="400" w:lineRule="exact"/>
        <w:rPr>
          <w:rFonts w:hint="eastAsia" w:ascii="Times New Roman" w:hAnsi="Times New Roman" w:eastAsia="宋体" w:cs="Times New Roman"/>
          <w:sz w:val="24"/>
          <w:szCs w:val="24"/>
          <w:lang w:val="en-US" w:eastAsia="zh-CN"/>
        </w:rPr>
      </w:pPr>
    </w:p>
    <w:p w14:paraId="6646B640">
      <w:pPr>
        <w:spacing w:after="0" w:afterAutospacing="0" w:line="400" w:lineRule="exact"/>
        <w:rPr>
          <w:rFonts w:hint="eastAsia" w:ascii="Times New Roman" w:hAnsi="Times New Roman" w:eastAsia="宋体" w:cs="Times New Roman"/>
          <w:sz w:val="24"/>
          <w:szCs w:val="24"/>
          <w:lang w:val="en-US" w:eastAsia="zh-CN"/>
        </w:rPr>
      </w:pPr>
    </w:p>
    <w:p w14:paraId="5E03FEED">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或</w:t>
      </w:r>
      <w:r>
        <w:rPr>
          <w:rFonts w:hint="eastAsia" w:ascii="Times New Roman" w:hAnsi="Times New Roman" w:eastAsia="宋体" w:cs="Times New Roman"/>
          <w:sz w:val="24"/>
          <w:szCs w:val="24"/>
        </w:rPr>
        <w:t>将报名信息发送至会务组电子邮箱：</w:t>
      </w:r>
      <w:r>
        <w:rPr>
          <w:rFonts w:ascii="宋体" w:hAnsi="宋体" w:eastAsia="宋体" w:cs="宋体"/>
          <w:sz w:val="24"/>
          <w:szCs w:val="24"/>
        </w:rPr>
        <w:t>shgwttzlzx@126.com</w:t>
      </w:r>
    </w:p>
    <w:p w14:paraId="66C7599B">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邮件主题清注明“疼痛</w:t>
      </w:r>
      <w:r>
        <w:rPr>
          <w:rFonts w:hint="eastAsia" w:ascii="Times New Roman" w:hAnsi="Times New Roman" w:eastAsia="宋体" w:cs="Times New Roman"/>
          <w:sz w:val="24"/>
          <w:szCs w:val="24"/>
          <w:lang w:val="en-US" w:eastAsia="zh-CN"/>
        </w:rPr>
        <w:t>护理</w:t>
      </w:r>
      <w:r>
        <w:rPr>
          <w:rFonts w:hint="eastAsia" w:ascii="Times New Roman" w:hAnsi="Times New Roman" w:eastAsia="宋体" w:cs="Times New Roman"/>
          <w:sz w:val="24"/>
          <w:szCs w:val="24"/>
        </w:rPr>
        <w:t>学习班报名+姓名+单位”</w:t>
      </w:r>
    </w:p>
    <w:p w14:paraId="41273916">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会议报名回执</w:t>
      </w:r>
    </w:p>
    <w:tbl>
      <w:tblPr>
        <w:tblStyle w:val="5"/>
        <w:tblW w:w="8379" w:type="dxa"/>
        <w:tblInd w:w="-106" w:type="dxa"/>
        <w:tblLayout w:type="fixed"/>
        <w:tblCellMar>
          <w:top w:w="0" w:type="dxa"/>
          <w:left w:w="108" w:type="dxa"/>
          <w:bottom w:w="0" w:type="dxa"/>
          <w:right w:w="108" w:type="dxa"/>
        </w:tblCellMar>
      </w:tblPr>
      <w:tblGrid>
        <w:gridCol w:w="1291"/>
        <w:gridCol w:w="1418"/>
        <w:gridCol w:w="1275"/>
        <w:gridCol w:w="1697"/>
        <w:gridCol w:w="997"/>
        <w:gridCol w:w="1701"/>
      </w:tblGrid>
      <w:tr w14:paraId="0C732012">
        <w:tblPrEx>
          <w:tblCellMar>
            <w:top w:w="0" w:type="dxa"/>
            <w:left w:w="108" w:type="dxa"/>
            <w:bottom w:w="0" w:type="dxa"/>
            <w:right w:w="108" w:type="dxa"/>
          </w:tblCellMar>
        </w:tblPrEx>
        <w:trPr>
          <w:trHeight w:val="499" w:hRule="atLeast"/>
        </w:trPr>
        <w:tc>
          <w:tcPr>
            <w:tcW w:w="1291" w:type="dxa"/>
            <w:tcBorders>
              <w:top w:val="single" w:color="auto" w:sz="4" w:space="0"/>
              <w:left w:val="single" w:color="auto" w:sz="4" w:space="0"/>
              <w:bottom w:val="single" w:color="auto" w:sz="4" w:space="0"/>
              <w:right w:val="single" w:color="auto" w:sz="4" w:space="0"/>
            </w:tcBorders>
            <w:vAlign w:val="center"/>
          </w:tcPr>
          <w:p w14:paraId="4361089D">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姓名</w:t>
            </w:r>
          </w:p>
        </w:tc>
        <w:tc>
          <w:tcPr>
            <w:tcW w:w="1418" w:type="dxa"/>
            <w:tcBorders>
              <w:top w:val="single" w:color="auto" w:sz="4" w:space="0"/>
              <w:left w:val="nil"/>
              <w:bottom w:val="single" w:color="auto" w:sz="4" w:space="0"/>
              <w:right w:val="single" w:color="auto" w:sz="4" w:space="0"/>
            </w:tcBorders>
            <w:vAlign w:val="center"/>
          </w:tcPr>
          <w:p w14:paraId="39F1A100">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c>
          <w:tcPr>
            <w:tcW w:w="1275" w:type="dxa"/>
            <w:tcBorders>
              <w:top w:val="single" w:color="auto" w:sz="4" w:space="0"/>
              <w:left w:val="nil"/>
              <w:bottom w:val="single" w:color="auto" w:sz="4" w:space="0"/>
              <w:right w:val="single" w:color="auto" w:sz="4" w:space="0"/>
            </w:tcBorders>
            <w:vAlign w:val="center"/>
          </w:tcPr>
          <w:p w14:paraId="019DDBE0">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性别</w:t>
            </w:r>
          </w:p>
        </w:tc>
        <w:tc>
          <w:tcPr>
            <w:tcW w:w="1697" w:type="dxa"/>
            <w:tcBorders>
              <w:top w:val="single" w:color="auto" w:sz="4" w:space="0"/>
              <w:left w:val="nil"/>
              <w:bottom w:val="single" w:color="auto" w:sz="4" w:space="0"/>
              <w:right w:val="single" w:color="auto" w:sz="4" w:space="0"/>
            </w:tcBorders>
            <w:vAlign w:val="center"/>
          </w:tcPr>
          <w:p w14:paraId="3A2E89B0">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c>
          <w:tcPr>
            <w:tcW w:w="997" w:type="dxa"/>
            <w:tcBorders>
              <w:top w:val="single" w:color="auto" w:sz="4" w:space="0"/>
              <w:left w:val="nil"/>
              <w:bottom w:val="single" w:color="auto" w:sz="4" w:space="0"/>
              <w:right w:val="single" w:color="auto" w:sz="4" w:space="0"/>
            </w:tcBorders>
            <w:vAlign w:val="center"/>
          </w:tcPr>
          <w:p w14:paraId="3DEB748C">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职称</w:t>
            </w:r>
          </w:p>
        </w:tc>
        <w:tc>
          <w:tcPr>
            <w:tcW w:w="1701" w:type="dxa"/>
            <w:tcBorders>
              <w:top w:val="single" w:color="auto" w:sz="4" w:space="0"/>
              <w:left w:val="nil"/>
              <w:bottom w:val="single" w:color="auto" w:sz="4" w:space="0"/>
              <w:right w:val="single" w:color="auto" w:sz="4" w:space="0"/>
            </w:tcBorders>
            <w:vAlign w:val="center"/>
          </w:tcPr>
          <w:p w14:paraId="68D5E084">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r>
      <w:tr w14:paraId="572BE989">
        <w:tblPrEx>
          <w:tblCellMar>
            <w:top w:w="0" w:type="dxa"/>
            <w:left w:w="108" w:type="dxa"/>
            <w:bottom w:w="0" w:type="dxa"/>
            <w:right w:w="108" w:type="dxa"/>
          </w:tblCellMar>
        </w:tblPrEx>
        <w:trPr>
          <w:trHeight w:val="499" w:hRule="atLeast"/>
        </w:trPr>
        <w:tc>
          <w:tcPr>
            <w:tcW w:w="1291" w:type="dxa"/>
            <w:tcBorders>
              <w:top w:val="nil"/>
              <w:left w:val="single" w:color="auto" w:sz="4" w:space="0"/>
              <w:bottom w:val="single" w:color="auto" w:sz="4" w:space="0"/>
              <w:right w:val="single" w:color="auto" w:sz="4" w:space="0"/>
            </w:tcBorders>
            <w:vAlign w:val="center"/>
          </w:tcPr>
          <w:p w14:paraId="1645851E">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工作单位</w:t>
            </w:r>
          </w:p>
        </w:tc>
        <w:tc>
          <w:tcPr>
            <w:tcW w:w="2693" w:type="dxa"/>
            <w:gridSpan w:val="2"/>
            <w:tcBorders>
              <w:top w:val="single" w:color="auto" w:sz="4" w:space="0"/>
              <w:left w:val="nil"/>
              <w:bottom w:val="single" w:color="auto" w:sz="4" w:space="0"/>
              <w:right w:val="single" w:color="auto" w:sz="4" w:space="0"/>
            </w:tcBorders>
            <w:vAlign w:val="center"/>
          </w:tcPr>
          <w:p w14:paraId="5C5DC80E">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c>
          <w:tcPr>
            <w:tcW w:w="1697" w:type="dxa"/>
            <w:tcBorders>
              <w:top w:val="nil"/>
              <w:left w:val="single" w:color="auto" w:sz="4" w:space="0"/>
              <w:bottom w:val="single" w:color="auto" w:sz="4" w:space="0"/>
              <w:right w:val="single" w:color="auto" w:sz="4" w:space="0"/>
            </w:tcBorders>
            <w:vAlign w:val="center"/>
          </w:tcPr>
          <w:p w14:paraId="31ADFC81">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是否来自基层</w:t>
            </w:r>
          </w:p>
        </w:tc>
        <w:tc>
          <w:tcPr>
            <w:tcW w:w="2698" w:type="dxa"/>
            <w:gridSpan w:val="2"/>
            <w:tcBorders>
              <w:top w:val="nil"/>
              <w:left w:val="single" w:color="auto" w:sz="4" w:space="0"/>
              <w:bottom w:val="single" w:color="auto" w:sz="4" w:space="0"/>
              <w:right w:val="single" w:color="auto" w:sz="4" w:space="0"/>
            </w:tcBorders>
            <w:vAlign w:val="center"/>
          </w:tcPr>
          <w:p w14:paraId="4817591C">
            <w:pPr>
              <w:spacing w:after="0" w:afterAutospacing="0" w:line="400" w:lineRule="exact"/>
              <w:rPr>
                <w:rFonts w:hint="eastAsia" w:ascii="Times New Roman" w:hAnsi="Times New Roman" w:eastAsia="宋体" w:cs="Times New Roman"/>
                <w:sz w:val="24"/>
                <w:szCs w:val="24"/>
              </w:rPr>
            </w:pPr>
          </w:p>
        </w:tc>
      </w:tr>
      <w:tr w14:paraId="75317678">
        <w:tblPrEx>
          <w:tblCellMar>
            <w:top w:w="0" w:type="dxa"/>
            <w:left w:w="108" w:type="dxa"/>
            <w:bottom w:w="0" w:type="dxa"/>
            <w:right w:w="108" w:type="dxa"/>
          </w:tblCellMar>
        </w:tblPrEx>
        <w:trPr>
          <w:trHeight w:val="499" w:hRule="atLeast"/>
        </w:trPr>
        <w:tc>
          <w:tcPr>
            <w:tcW w:w="1291" w:type="dxa"/>
            <w:tcBorders>
              <w:top w:val="nil"/>
              <w:left w:val="single" w:color="auto" w:sz="4" w:space="0"/>
              <w:bottom w:val="single" w:color="auto" w:sz="4" w:space="0"/>
              <w:right w:val="single" w:color="auto" w:sz="4" w:space="0"/>
            </w:tcBorders>
            <w:vAlign w:val="center"/>
          </w:tcPr>
          <w:p w14:paraId="6FA86D12">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联系电话</w:t>
            </w:r>
          </w:p>
        </w:tc>
        <w:tc>
          <w:tcPr>
            <w:tcW w:w="2693" w:type="dxa"/>
            <w:gridSpan w:val="2"/>
            <w:tcBorders>
              <w:top w:val="single" w:color="auto" w:sz="4" w:space="0"/>
              <w:left w:val="nil"/>
              <w:bottom w:val="single" w:color="auto" w:sz="4" w:space="0"/>
              <w:right w:val="single" w:color="auto" w:sz="4" w:space="0"/>
            </w:tcBorders>
            <w:vAlign w:val="center"/>
          </w:tcPr>
          <w:p w14:paraId="6601509D">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c>
          <w:tcPr>
            <w:tcW w:w="1697" w:type="dxa"/>
            <w:tcBorders>
              <w:top w:val="nil"/>
              <w:left w:val="nil"/>
              <w:bottom w:val="single" w:color="auto" w:sz="4" w:space="0"/>
              <w:right w:val="single" w:color="auto" w:sz="4" w:space="0"/>
            </w:tcBorders>
            <w:vAlign w:val="center"/>
          </w:tcPr>
          <w:p w14:paraId="3D8F8789">
            <w:pPr>
              <w:spacing w:after="0" w:afterAutospacing="0" w:line="40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身份证号</w:t>
            </w:r>
          </w:p>
        </w:tc>
        <w:tc>
          <w:tcPr>
            <w:tcW w:w="2698" w:type="dxa"/>
            <w:gridSpan w:val="2"/>
            <w:tcBorders>
              <w:top w:val="single" w:color="auto" w:sz="4" w:space="0"/>
              <w:left w:val="nil"/>
              <w:bottom w:val="single" w:color="auto" w:sz="4" w:space="0"/>
              <w:right w:val="single" w:color="auto" w:sz="4" w:space="0"/>
            </w:tcBorders>
            <w:vAlign w:val="center"/>
          </w:tcPr>
          <w:p w14:paraId="42327B83">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w:t>
            </w:r>
          </w:p>
        </w:tc>
      </w:tr>
      <w:tr w14:paraId="1D6C4C18">
        <w:tblPrEx>
          <w:tblCellMar>
            <w:top w:w="0" w:type="dxa"/>
            <w:left w:w="108" w:type="dxa"/>
            <w:bottom w:w="0" w:type="dxa"/>
            <w:right w:w="108" w:type="dxa"/>
          </w:tblCellMar>
        </w:tblPrEx>
        <w:trPr>
          <w:trHeight w:val="499" w:hRule="atLeast"/>
        </w:trPr>
        <w:tc>
          <w:tcPr>
            <w:tcW w:w="1291" w:type="dxa"/>
            <w:vMerge w:val="restart"/>
            <w:tcBorders>
              <w:top w:val="nil"/>
              <w:left w:val="single" w:color="auto" w:sz="4" w:space="0"/>
              <w:bottom w:val="single" w:color="auto" w:sz="4" w:space="0"/>
              <w:right w:val="single" w:color="auto" w:sz="4" w:space="0"/>
            </w:tcBorders>
            <w:vAlign w:val="center"/>
          </w:tcPr>
          <w:p w14:paraId="5BEFFAD9">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是否住宿</w:t>
            </w:r>
          </w:p>
        </w:tc>
        <w:tc>
          <w:tcPr>
            <w:tcW w:w="7088" w:type="dxa"/>
            <w:gridSpan w:val="5"/>
            <w:tcBorders>
              <w:top w:val="single" w:color="auto" w:sz="4" w:space="0"/>
              <w:left w:val="nil"/>
              <w:bottom w:val="single" w:color="auto" w:sz="4" w:space="0"/>
              <w:right w:val="single" w:color="auto" w:sz="4" w:space="0"/>
            </w:tcBorders>
            <w:vAlign w:val="center"/>
          </w:tcPr>
          <w:p w14:paraId="5520CBD6">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w:t>
            </w:r>
          </w:p>
        </w:tc>
      </w:tr>
      <w:tr w14:paraId="5DAC3D13">
        <w:tblPrEx>
          <w:tblCellMar>
            <w:top w:w="0" w:type="dxa"/>
            <w:left w:w="108" w:type="dxa"/>
            <w:bottom w:w="0" w:type="dxa"/>
            <w:right w:w="108" w:type="dxa"/>
          </w:tblCellMar>
        </w:tblPrEx>
        <w:trPr>
          <w:trHeight w:val="499" w:hRule="atLeast"/>
        </w:trPr>
        <w:tc>
          <w:tcPr>
            <w:tcW w:w="1291" w:type="dxa"/>
            <w:vMerge w:val="continue"/>
            <w:tcBorders>
              <w:top w:val="nil"/>
              <w:left w:val="single" w:color="auto" w:sz="4" w:space="0"/>
              <w:bottom w:val="single" w:color="auto" w:sz="4" w:space="0"/>
              <w:right w:val="single" w:color="auto" w:sz="4" w:space="0"/>
            </w:tcBorders>
            <w:vAlign w:val="center"/>
          </w:tcPr>
          <w:p w14:paraId="45BFFFDB">
            <w:pPr>
              <w:spacing w:after="0" w:afterAutospacing="0" w:line="400" w:lineRule="exact"/>
              <w:rPr>
                <w:rFonts w:hint="eastAsia" w:ascii="Times New Roman" w:hAnsi="Times New Roman" w:eastAsia="宋体" w:cs="Times New Roman"/>
                <w:sz w:val="24"/>
                <w:szCs w:val="24"/>
              </w:rPr>
            </w:pPr>
          </w:p>
        </w:tc>
        <w:tc>
          <w:tcPr>
            <w:tcW w:w="7088" w:type="dxa"/>
            <w:gridSpan w:val="5"/>
            <w:tcBorders>
              <w:top w:val="single" w:color="auto" w:sz="4" w:space="0"/>
              <w:left w:val="nil"/>
              <w:bottom w:val="single" w:color="auto" w:sz="4" w:space="0"/>
              <w:right w:val="single" w:color="auto" w:sz="4" w:space="0"/>
            </w:tcBorders>
            <w:vAlign w:val="center"/>
          </w:tcPr>
          <w:p w14:paraId="0B2DE0C4">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住宿时间：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7月</w:t>
            </w:r>
            <w:r>
              <w:rPr>
                <w:rFonts w:hint="eastAsia" w:ascii="Times New Roman" w:hAnsi="Times New Roman" w:eastAsia="宋体" w:cs="Times New Roman"/>
                <w:sz w:val="24"/>
                <w:szCs w:val="24"/>
                <w:lang w:val="en-US" w:eastAsia="zh-CN"/>
              </w:rPr>
              <w:t>19</w:t>
            </w:r>
            <w:r>
              <w:rPr>
                <w:rFonts w:hint="eastAsia" w:ascii="Times New Roman" w:hAnsi="Times New Roman" w:eastAsia="宋体" w:cs="Times New Roman"/>
                <w:sz w:val="24"/>
                <w:szCs w:val="24"/>
              </w:rPr>
              <w:t>日 □7月</w:t>
            </w:r>
            <w:r>
              <w:rPr>
                <w:rFonts w:hint="eastAsia"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rPr>
              <w:t>日 □7月</w:t>
            </w:r>
            <w:r>
              <w:rPr>
                <w:rFonts w:hint="eastAsia" w:ascii="Times New Roman" w:hAnsi="Times New Roman" w:eastAsia="宋体" w:cs="Times New Roman"/>
                <w:sz w:val="24"/>
                <w:szCs w:val="24"/>
                <w:lang w:val="en-US" w:eastAsia="zh-CN"/>
              </w:rPr>
              <w:t>21</w:t>
            </w:r>
            <w:r>
              <w:rPr>
                <w:rFonts w:hint="eastAsia" w:ascii="Times New Roman" w:hAnsi="Times New Roman" w:eastAsia="宋体" w:cs="Times New Roman"/>
                <w:sz w:val="24"/>
                <w:szCs w:val="24"/>
              </w:rPr>
              <w:t xml:space="preserve">日 </w:t>
            </w:r>
          </w:p>
        </w:tc>
      </w:tr>
      <w:tr w14:paraId="2D488C78">
        <w:tblPrEx>
          <w:tblCellMar>
            <w:top w:w="0" w:type="dxa"/>
            <w:left w:w="108" w:type="dxa"/>
            <w:bottom w:w="0" w:type="dxa"/>
            <w:right w:w="108" w:type="dxa"/>
          </w:tblCellMar>
        </w:tblPrEx>
        <w:trPr>
          <w:trHeight w:val="499" w:hRule="atLeast"/>
        </w:trPr>
        <w:tc>
          <w:tcPr>
            <w:tcW w:w="8379" w:type="dxa"/>
            <w:gridSpan w:val="6"/>
            <w:tcBorders>
              <w:top w:val="single" w:color="auto" w:sz="4" w:space="0"/>
              <w:left w:val="single" w:color="auto" w:sz="4" w:space="0"/>
              <w:bottom w:val="single" w:color="auto" w:sz="4" w:space="0"/>
              <w:right w:val="single" w:color="auto" w:sz="4" w:space="0"/>
            </w:tcBorders>
            <w:vAlign w:val="center"/>
          </w:tcPr>
          <w:p w14:paraId="4E35D93A">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是否需要学分：I类学分□是□否      Ⅱ类学分□是□否</w:t>
            </w:r>
          </w:p>
        </w:tc>
      </w:tr>
    </w:tbl>
    <w:p w14:paraId="60B0A950">
      <w:pPr>
        <w:spacing w:after="0" w:afterAutospacing="0" w:line="400" w:lineRule="exact"/>
        <w:ind w:right="960" w:firstLine="2880" w:firstLineChars="1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联系人：</w:t>
      </w:r>
      <w:r>
        <w:rPr>
          <w:rFonts w:hint="eastAsia" w:ascii="Times New Roman" w:hAnsi="Times New Roman" w:eastAsia="宋体" w:cs="Times New Roman"/>
          <w:sz w:val="24"/>
          <w:szCs w:val="24"/>
          <w:lang w:val="en-US" w:eastAsia="zh-CN"/>
        </w:rPr>
        <w:t>俞凤</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w:t>
      </w:r>
    </w:p>
    <w:p w14:paraId="6279A425">
      <w:pPr>
        <w:spacing w:after="0" w:afterAutospacing="0" w:line="400" w:lineRule="exact"/>
        <w:ind w:right="96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联系电话</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18121150291</w:t>
      </w:r>
    </w:p>
    <w:p w14:paraId="0D193A4C">
      <w:pPr>
        <w:spacing w:after="0" w:afterAutospacing="0" w:line="400" w:lineRule="exact"/>
        <w:ind w:right="960"/>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2024年7月4日</w:t>
      </w:r>
      <w:r>
        <w:rPr>
          <w:rFonts w:hint="eastAsia" w:ascii="Times New Roman" w:hAnsi="Times New Roman" w:eastAsia="宋体" w:cs="Times New Roman"/>
          <w:sz w:val="24"/>
          <w:szCs w:val="24"/>
        </w:rPr>
        <w:t xml:space="preserve"> </w:t>
      </w:r>
    </w:p>
    <w:p w14:paraId="04AE95F2">
      <w:pPr>
        <w:spacing w:after="0" w:afterAutospacing="0" w:line="400" w:lineRule="exact"/>
        <w:ind w:firstLine="480" w:firstLineChars="200"/>
        <w:jc w:val="right"/>
        <w:rPr>
          <w:rFonts w:ascii="Times New Roman" w:hAnsi="Times New Roman" w:eastAsia="宋体" w:cs="Times New Roman"/>
          <w:sz w:val="24"/>
          <w:szCs w:val="24"/>
        </w:rPr>
      </w:pPr>
    </w:p>
    <w:sectPr>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mJmY2M5ZjI2MDBkM2U5MWI2ZWEzYTk3ZTBmNDEifQ=="/>
  </w:docVars>
  <w:rsids>
    <w:rsidRoot w:val="005E5DA9"/>
    <w:rsid w:val="00001C7A"/>
    <w:rsid w:val="00004C18"/>
    <w:rsid w:val="0000745E"/>
    <w:rsid w:val="00007FA4"/>
    <w:rsid w:val="00060685"/>
    <w:rsid w:val="000A7BFE"/>
    <w:rsid w:val="000B146E"/>
    <w:rsid w:val="000B282F"/>
    <w:rsid w:val="000D2EC5"/>
    <w:rsid w:val="000F20A7"/>
    <w:rsid w:val="001027E0"/>
    <w:rsid w:val="001406CC"/>
    <w:rsid w:val="00140FDB"/>
    <w:rsid w:val="001428C6"/>
    <w:rsid w:val="001454CE"/>
    <w:rsid w:val="001510A0"/>
    <w:rsid w:val="001A0CA8"/>
    <w:rsid w:val="001C198F"/>
    <w:rsid w:val="001F2D45"/>
    <w:rsid w:val="00211237"/>
    <w:rsid w:val="0024273D"/>
    <w:rsid w:val="00264EDE"/>
    <w:rsid w:val="00271C39"/>
    <w:rsid w:val="00275AE2"/>
    <w:rsid w:val="00292F03"/>
    <w:rsid w:val="002A2AE2"/>
    <w:rsid w:val="002C10B7"/>
    <w:rsid w:val="002E19E4"/>
    <w:rsid w:val="002E6F15"/>
    <w:rsid w:val="002F3F8D"/>
    <w:rsid w:val="003060C1"/>
    <w:rsid w:val="003319FE"/>
    <w:rsid w:val="003369BD"/>
    <w:rsid w:val="003426D0"/>
    <w:rsid w:val="00395AE3"/>
    <w:rsid w:val="003D4115"/>
    <w:rsid w:val="003D450E"/>
    <w:rsid w:val="0043014C"/>
    <w:rsid w:val="00434AD7"/>
    <w:rsid w:val="00491EC0"/>
    <w:rsid w:val="004A58CA"/>
    <w:rsid w:val="004A5EC2"/>
    <w:rsid w:val="004B23B4"/>
    <w:rsid w:val="004D331D"/>
    <w:rsid w:val="004F1B2A"/>
    <w:rsid w:val="004F2649"/>
    <w:rsid w:val="004F64DF"/>
    <w:rsid w:val="00513282"/>
    <w:rsid w:val="0052024B"/>
    <w:rsid w:val="005541D3"/>
    <w:rsid w:val="00583F3B"/>
    <w:rsid w:val="005A4756"/>
    <w:rsid w:val="005D43B9"/>
    <w:rsid w:val="005D7A06"/>
    <w:rsid w:val="005E5DA9"/>
    <w:rsid w:val="005F1983"/>
    <w:rsid w:val="006079E0"/>
    <w:rsid w:val="006172EC"/>
    <w:rsid w:val="00641C45"/>
    <w:rsid w:val="00672B03"/>
    <w:rsid w:val="00682E90"/>
    <w:rsid w:val="006C4A86"/>
    <w:rsid w:val="006E2F66"/>
    <w:rsid w:val="006E4E34"/>
    <w:rsid w:val="006F0A84"/>
    <w:rsid w:val="00772728"/>
    <w:rsid w:val="007A343E"/>
    <w:rsid w:val="007A4812"/>
    <w:rsid w:val="007B19B4"/>
    <w:rsid w:val="007C7607"/>
    <w:rsid w:val="007E2A64"/>
    <w:rsid w:val="0080234C"/>
    <w:rsid w:val="00832F5F"/>
    <w:rsid w:val="008353B7"/>
    <w:rsid w:val="00837C01"/>
    <w:rsid w:val="008671D1"/>
    <w:rsid w:val="00871C12"/>
    <w:rsid w:val="008F5C20"/>
    <w:rsid w:val="0095037F"/>
    <w:rsid w:val="009665A9"/>
    <w:rsid w:val="00976E83"/>
    <w:rsid w:val="009B358F"/>
    <w:rsid w:val="009B3D7E"/>
    <w:rsid w:val="009B5CF0"/>
    <w:rsid w:val="00A122A6"/>
    <w:rsid w:val="00A53EC4"/>
    <w:rsid w:val="00AA0822"/>
    <w:rsid w:val="00AC1E2C"/>
    <w:rsid w:val="00B3189C"/>
    <w:rsid w:val="00B50196"/>
    <w:rsid w:val="00B903E8"/>
    <w:rsid w:val="00BB1A21"/>
    <w:rsid w:val="00BB510A"/>
    <w:rsid w:val="00C51632"/>
    <w:rsid w:val="00CB0948"/>
    <w:rsid w:val="00CC4036"/>
    <w:rsid w:val="00CC6707"/>
    <w:rsid w:val="00CC7F43"/>
    <w:rsid w:val="00CE2ADD"/>
    <w:rsid w:val="00D04303"/>
    <w:rsid w:val="00D25ABB"/>
    <w:rsid w:val="00D4460D"/>
    <w:rsid w:val="00D562C3"/>
    <w:rsid w:val="00D7162C"/>
    <w:rsid w:val="00D931FB"/>
    <w:rsid w:val="00DA09DC"/>
    <w:rsid w:val="00DB1D62"/>
    <w:rsid w:val="00DC7CE6"/>
    <w:rsid w:val="00DD7318"/>
    <w:rsid w:val="00DF0314"/>
    <w:rsid w:val="00DF513F"/>
    <w:rsid w:val="00DF6263"/>
    <w:rsid w:val="00E33F3E"/>
    <w:rsid w:val="00E758B9"/>
    <w:rsid w:val="00E7633D"/>
    <w:rsid w:val="00E937BC"/>
    <w:rsid w:val="00F02CD0"/>
    <w:rsid w:val="00F04656"/>
    <w:rsid w:val="00F153F4"/>
    <w:rsid w:val="00F45B0F"/>
    <w:rsid w:val="00FA0BD6"/>
    <w:rsid w:val="00FA4D29"/>
    <w:rsid w:val="00FB2194"/>
    <w:rsid w:val="00FC6431"/>
    <w:rsid w:val="00FD453F"/>
    <w:rsid w:val="00FD7CCA"/>
    <w:rsid w:val="00FF327E"/>
    <w:rsid w:val="010D427B"/>
    <w:rsid w:val="04113CE2"/>
    <w:rsid w:val="06824DC3"/>
    <w:rsid w:val="08CE0793"/>
    <w:rsid w:val="0A4F76B2"/>
    <w:rsid w:val="0A9C5E80"/>
    <w:rsid w:val="0C4F5747"/>
    <w:rsid w:val="0E9959C9"/>
    <w:rsid w:val="0ECB0AB0"/>
    <w:rsid w:val="0F2615B8"/>
    <w:rsid w:val="109D1177"/>
    <w:rsid w:val="1160306D"/>
    <w:rsid w:val="13702B73"/>
    <w:rsid w:val="13F15336"/>
    <w:rsid w:val="175956CC"/>
    <w:rsid w:val="17681DB3"/>
    <w:rsid w:val="189B505F"/>
    <w:rsid w:val="1A751559"/>
    <w:rsid w:val="1A872550"/>
    <w:rsid w:val="1AEC24D2"/>
    <w:rsid w:val="1DC15D79"/>
    <w:rsid w:val="1E3D5D47"/>
    <w:rsid w:val="1F325180"/>
    <w:rsid w:val="22576CAC"/>
    <w:rsid w:val="246758CC"/>
    <w:rsid w:val="25537BFE"/>
    <w:rsid w:val="25973F8F"/>
    <w:rsid w:val="28ED3EC6"/>
    <w:rsid w:val="2A1831C5"/>
    <w:rsid w:val="2BE94B33"/>
    <w:rsid w:val="2C2B5431"/>
    <w:rsid w:val="2F370591"/>
    <w:rsid w:val="2FEC3129"/>
    <w:rsid w:val="2FF40230"/>
    <w:rsid w:val="308C66BA"/>
    <w:rsid w:val="31140B8A"/>
    <w:rsid w:val="31634510"/>
    <w:rsid w:val="33CD6DCE"/>
    <w:rsid w:val="3456735A"/>
    <w:rsid w:val="34592D57"/>
    <w:rsid w:val="34767465"/>
    <w:rsid w:val="37024FE0"/>
    <w:rsid w:val="3A7E7074"/>
    <w:rsid w:val="3B57A2BD"/>
    <w:rsid w:val="3BA945C4"/>
    <w:rsid w:val="3BF204BE"/>
    <w:rsid w:val="3C836BC3"/>
    <w:rsid w:val="3E5A753E"/>
    <w:rsid w:val="3EE37DED"/>
    <w:rsid w:val="41A970CC"/>
    <w:rsid w:val="443B5FD6"/>
    <w:rsid w:val="46F25071"/>
    <w:rsid w:val="49951CE4"/>
    <w:rsid w:val="4A1E617D"/>
    <w:rsid w:val="4D3B2BA3"/>
    <w:rsid w:val="4D9C1893"/>
    <w:rsid w:val="4E2B2C17"/>
    <w:rsid w:val="52CF44B9"/>
    <w:rsid w:val="533723D3"/>
    <w:rsid w:val="5640122A"/>
    <w:rsid w:val="588658D3"/>
    <w:rsid w:val="597A4A53"/>
    <w:rsid w:val="5A106EF9"/>
    <w:rsid w:val="5B684890"/>
    <w:rsid w:val="5D3E4715"/>
    <w:rsid w:val="61E33ADD"/>
    <w:rsid w:val="63F91396"/>
    <w:rsid w:val="675D60DF"/>
    <w:rsid w:val="694766FF"/>
    <w:rsid w:val="69B83AA1"/>
    <w:rsid w:val="6B0F23CA"/>
    <w:rsid w:val="6BB64010"/>
    <w:rsid w:val="6C8B724B"/>
    <w:rsid w:val="6CF070AE"/>
    <w:rsid w:val="6D550DC8"/>
    <w:rsid w:val="702C16DE"/>
    <w:rsid w:val="70934920"/>
    <w:rsid w:val="71436699"/>
    <w:rsid w:val="71F17B50"/>
    <w:rsid w:val="72CB65F3"/>
    <w:rsid w:val="73F7786F"/>
    <w:rsid w:val="747A7166"/>
    <w:rsid w:val="75B4336E"/>
    <w:rsid w:val="794964C4"/>
    <w:rsid w:val="79CB6ED9"/>
    <w:rsid w:val="79E166FC"/>
    <w:rsid w:val="79FE5C6A"/>
    <w:rsid w:val="7C2E6FA5"/>
    <w:rsid w:val="7C9A0DE4"/>
    <w:rsid w:val="7D954A1B"/>
    <w:rsid w:val="ABDE80F6"/>
    <w:rsid w:val="E9B73269"/>
    <w:rsid w:val="FE54B2E0"/>
    <w:rsid w:val="FEAF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jc w:val="left"/>
    </w:pPr>
    <w:rPr>
      <w:rFonts w:ascii="Times New Roman" w:hAnsi="Times New Roman" w:eastAsia="宋体" w:cs="Times New Roman"/>
      <w:kern w:val="0"/>
      <w:sz w:val="24"/>
    </w:rPr>
  </w:style>
  <w:style w:type="character" w:styleId="7">
    <w:name w:val="Strong"/>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qFormat/>
    <w:uiPriority w:val="99"/>
    <w:rPr>
      <w:rFonts w:asciiTheme="minorHAnsi" w:hAnsiTheme="minorHAnsi" w:eastAsiaTheme="minorEastAsia" w:cstheme="minorBidi"/>
      <w:kern w:val="2"/>
      <w:sz w:val="18"/>
      <w:szCs w:val="18"/>
    </w:rPr>
  </w:style>
  <w:style w:type="character" w:customStyle="1" w:styleId="12">
    <w:name w:val="页脚 字符"/>
    <w:basedOn w:val="6"/>
    <w:link w:val="2"/>
    <w:qFormat/>
    <w:uiPriority w:val="99"/>
    <w:rPr>
      <w:rFonts w:asciiTheme="minorHAnsi" w:hAnsiTheme="minorHAnsi" w:eastAsiaTheme="minorEastAsia" w:cstheme="minorBidi"/>
      <w:kern w:val="2"/>
      <w:sz w:val="18"/>
      <w:szCs w:val="18"/>
    </w:rPr>
  </w:style>
  <w:style w:type="character" w:customStyle="1" w:styleId="13">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1463</Words>
  <Characters>1889</Characters>
  <Lines>4</Lines>
  <Paragraphs>1</Paragraphs>
  <TotalTime>16</TotalTime>
  <ScaleCrop>false</ScaleCrop>
  <LinksUpToDate>false</LinksUpToDate>
  <CharactersWithSpaces>1963</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2024-03-14T12:50:00Z</dcterms:created>
  <dc:creator>sha shanyan</dc:creator>
  <cp:lastModifiedBy>天色</cp:lastModifiedBy>
  <dcterms:modified xsi:type="dcterms:W3CDTF">2024-07-05T07:36:25Z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EAE82E57909141EA9E6B2666D2EB56B6_13</vt:lpwstr>
  </property>
</Properties>
</file>