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DC0" w:rsidRDefault="00447039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>
        <w:rPr>
          <w:rFonts w:ascii="Times New Roman" w:eastAsia="宋体" w:hAnsi="Times New Roman" w:cs="Times New Roman" w:hint="eastAsia"/>
          <w:b/>
          <w:sz w:val="36"/>
          <w:szCs w:val="36"/>
        </w:rPr>
        <w:t>项目考核评分表</w:t>
      </w:r>
    </w:p>
    <w:p w:rsidR="00BD2DC0" w:rsidRDefault="00447039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Cs w:val="21"/>
        </w:rPr>
        <w:t>（适用于</w:t>
      </w:r>
      <w:r>
        <w:rPr>
          <w:rFonts w:ascii="Times New Roman" w:eastAsia="宋体" w:hAnsi="Times New Roman" w:cs="Times New Roman" w:hint="eastAsia"/>
          <w:b/>
          <w:szCs w:val="21"/>
        </w:rPr>
        <w:t>SMO</w:t>
      </w:r>
      <w:r>
        <w:rPr>
          <w:rFonts w:ascii="Times New Roman" w:eastAsia="宋体" w:hAnsi="Times New Roman" w:cs="Times New Roman" w:hint="eastAsia"/>
          <w:b/>
          <w:szCs w:val="21"/>
        </w:rPr>
        <w:t>公司）</w:t>
      </w:r>
    </w:p>
    <w:tbl>
      <w:tblPr>
        <w:tblStyle w:val="a3"/>
        <w:tblW w:w="8741" w:type="dxa"/>
        <w:jc w:val="center"/>
        <w:tblInd w:w="-1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ayout w:type="fixed"/>
        <w:tblLook w:val="04A0"/>
      </w:tblPr>
      <w:tblGrid>
        <w:gridCol w:w="854"/>
        <w:gridCol w:w="1291"/>
        <w:gridCol w:w="4826"/>
        <w:gridCol w:w="1065"/>
        <w:gridCol w:w="705"/>
      </w:tblGrid>
      <w:tr w:rsidR="00BD2DC0">
        <w:trPr>
          <w:jc w:val="center"/>
        </w:trPr>
        <w:tc>
          <w:tcPr>
            <w:tcW w:w="2145" w:type="dxa"/>
            <w:gridSpan w:val="2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项目编号：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GKT-</w:t>
            </w:r>
          </w:p>
        </w:tc>
        <w:tc>
          <w:tcPr>
            <w:tcW w:w="6596" w:type="dxa"/>
            <w:gridSpan w:val="3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项目名称：</w:t>
            </w:r>
          </w:p>
        </w:tc>
      </w:tr>
      <w:tr w:rsidR="00BD2DC0">
        <w:trPr>
          <w:jc w:val="center"/>
        </w:trPr>
        <w:tc>
          <w:tcPr>
            <w:tcW w:w="8741" w:type="dxa"/>
            <w:gridSpan w:val="5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被考核公司：</w:t>
            </w:r>
          </w:p>
        </w:tc>
      </w:tr>
      <w:tr w:rsidR="00BD2DC0">
        <w:trPr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291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考核类目</w:t>
            </w:r>
          </w:p>
        </w:tc>
        <w:tc>
          <w:tcPr>
            <w:tcW w:w="4826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考核内容</w:t>
            </w:r>
          </w:p>
        </w:tc>
        <w:tc>
          <w:tcPr>
            <w:tcW w:w="1065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评分标准</w:t>
            </w:r>
          </w:p>
        </w:tc>
        <w:tc>
          <w:tcPr>
            <w:tcW w:w="70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分值</w:t>
            </w:r>
          </w:p>
        </w:tc>
      </w:tr>
      <w:tr w:rsidR="00BD2DC0">
        <w:trPr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</w:t>
            </w:r>
          </w:p>
        </w:tc>
        <w:tc>
          <w:tcPr>
            <w:tcW w:w="1291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工作态度</w:t>
            </w: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工作积极主动、执行力强、有敬业精神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7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1291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沟通协调</w:t>
            </w:r>
          </w:p>
        </w:tc>
        <w:tc>
          <w:tcPr>
            <w:tcW w:w="4826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能及时处理紧急事件、反馈给研究者及管理部门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trHeight w:val="570"/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1291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人员技能</w:t>
            </w:r>
          </w:p>
        </w:tc>
        <w:tc>
          <w:tcPr>
            <w:tcW w:w="4826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GCP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专业知识（资质、证书及工作经验）与能力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2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4</w:t>
            </w:r>
          </w:p>
        </w:tc>
        <w:tc>
          <w:tcPr>
            <w:tcW w:w="1291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会议出席率</w:t>
            </w:r>
          </w:p>
        </w:tc>
        <w:tc>
          <w:tcPr>
            <w:tcW w:w="4826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项目方案讨论会、启动会、数据审核会参会情况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1291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日常工作</w:t>
            </w: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协助新药中心开展研究项目；递交资料至机构办、伦理办及其他部门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保质保量协助研究者进行筛选、物资管理、简历更新、受试者管理等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授权签字及时并完整（包括培训记录）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6</w:t>
            </w:r>
          </w:p>
        </w:tc>
        <w:tc>
          <w:tcPr>
            <w:tcW w:w="1291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项目质量</w:t>
            </w: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协助研究者进行入组及出组核对、随机、按方案完成项目的质量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研究者文件夹是否按机构目录整理完成，原件签字盖章的完成度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受试者原始资料整理，资料齐全，如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AE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和随访等，及记录的逻辑性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结合项目监查、内部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QC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、稽查、视察、核查结果反馈来评价项目质量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7</w:t>
            </w:r>
          </w:p>
        </w:tc>
        <w:tc>
          <w:tcPr>
            <w:tcW w:w="1291" w:type="dxa"/>
            <w:vMerge w:val="restart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项目进度</w:t>
            </w: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原始资料收集、整理与保存（完成后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个工作日内）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10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受试者随访安排与管理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研究者文件夹的更新是否及时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EDC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录入及时性；无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Query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滞后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291" w:type="dxa"/>
            <w:vMerge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4826" w:type="dxa"/>
          </w:tcPr>
          <w:p w:rsidR="00BD2DC0" w:rsidRDefault="00447039">
            <w:pPr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项目结束后文件是否及时归档（包括影像资料）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54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8</w:t>
            </w:r>
          </w:p>
        </w:tc>
        <w:tc>
          <w:tcPr>
            <w:tcW w:w="1291" w:type="dxa"/>
          </w:tcPr>
          <w:p w:rsidR="00BD2DC0" w:rsidRDefault="00447039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公司员工稳定性</w:t>
            </w:r>
          </w:p>
        </w:tc>
        <w:tc>
          <w:tcPr>
            <w:tcW w:w="4826" w:type="dxa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是否中途更换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CRC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；更换后的交接情况</w:t>
            </w:r>
          </w:p>
        </w:tc>
        <w:tc>
          <w:tcPr>
            <w:tcW w:w="1065" w:type="dxa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5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jc w:val="center"/>
        </w:trPr>
        <w:tc>
          <w:tcPr>
            <w:tcW w:w="8036" w:type="dxa"/>
            <w:gridSpan w:val="4"/>
          </w:tcPr>
          <w:p w:rsidR="00BD2DC0" w:rsidRDefault="00447039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总分</w:t>
            </w:r>
          </w:p>
        </w:tc>
        <w:tc>
          <w:tcPr>
            <w:tcW w:w="705" w:type="dxa"/>
          </w:tcPr>
          <w:p w:rsidR="00BD2DC0" w:rsidRDefault="00BD2DC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BD2DC0">
        <w:trPr>
          <w:trHeight w:val="620"/>
          <w:jc w:val="center"/>
        </w:trPr>
        <w:tc>
          <w:tcPr>
            <w:tcW w:w="8741" w:type="dxa"/>
            <w:gridSpan w:val="5"/>
          </w:tcPr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填表人身份：</w:t>
            </w:r>
          </w:p>
          <w:p w:rsidR="00BD2DC0" w:rsidRDefault="00447039">
            <w:pPr>
              <w:spacing w:line="360" w:lineRule="exact"/>
              <w:jc w:val="left"/>
              <w:rPr>
                <w:rFonts w:ascii="Times New Roman" w:eastAsia="宋体" w:hAnsi="Times New Roman" w:cs="Times New Roman"/>
                <w:b/>
                <w:color w:val="000000" w:themeColor="text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□申办方代表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841384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□研究医生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 w:rsidR="00841384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□项目护士长</w:t>
            </w:r>
            <w:r w:rsidR="00841384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筛选组长</w:t>
            </w:r>
            <w:r w:rsidR="00841384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□项目质控负责人</w:t>
            </w:r>
            <w:r w:rsidR="00841384"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b/>
                <w:color w:val="000000" w:themeColor="text1"/>
                <w:szCs w:val="21"/>
              </w:rPr>
              <w:t>机构办</w:t>
            </w:r>
          </w:p>
        </w:tc>
      </w:tr>
      <w:tr w:rsidR="00BD2DC0">
        <w:trPr>
          <w:jc w:val="center"/>
        </w:trPr>
        <w:tc>
          <w:tcPr>
            <w:tcW w:w="8741" w:type="dxa"/>
            <w:gridSpan w:val="5"/>
          </w:tcPr>
          <w:p w:rsidR="00BD2DC0" w:rsidRDefault="00447039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考核人员签名：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 xml:space="preserve">                          </w:t>
            </w: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日期：</w:t>
            </w:r>
          </w:p>
        </w:tc>
      </w:tr>
    </w:tbl>
    <w:p w:rsidR="00BD2DC0" w:rsidRDefault="00447039">
      <w:pPr>
        <w:jc w:val="left"/>
      </w:pPr>
      <w:r>
        <w:rPr>
          <w:rFonts w:ascii="Times New Roman" w:eastAsia="宋体" w:hAnsi="Times New Roman" w:cs="Times New Roman" w:hint="eastAsia"/>
          <w:sz w:val="22"/>
          <w:szCs w:val="24"/>
        </w:rPr>
        <w:t>备注：该考核表满分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00</w:t>
      </w:r>
      <w:r>
        <w:rPr>
          <w:rFonts w:ascii="Times New Roman" w:eastAsia="宋体" w:hAnsi="Times New Roman" w:cs="Times New Roman" w:hint="eastAsia"/>
          <w:sz w:val="22"/>
          <w:szCs w:val="24"/>
        </w:rPr>
        <w:t>分，最终考核得分满分亦为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00</w:t>
      </w:r>
      <w:r>
        <w:rPr>
          <w:rFonts w:ascii="Times New Roman" w:eastAsia="宋体" w:hAnsi="Times New Roman" w:cs="Times New Roman" w:hint="eastAsia"/>
          <w:sz w:val="22"/>
          <w:szCs w:val="24"/>
        </w:rPr>
        <w:t>分，各考核人员比重分别为：申办方代表（占比</w:t>
      </w:r>
      <w:r>
        <w:rPr>
          <w:rFonts w:ascii="Times New Roman" w:eastAsia="宋体" w:hAnsi="Times New Roman" w:cs="Times New Roman"/>
          <w:sz w:val="22"/>
          <w:szCs w:val="24"/>
        </w:rPr>
        <w:t>3</w:t>
      </w:r>
      <w:r>
        <w:rPr>
          <w:rFonts w:ascii="Times New Roman" w:eastAsia="宋体" w:hAnsi="Times New Roman" w:cs="Times New Roman" w:hint="eastAsia"/>
          <w:sz w:val="22"/>
          <w:szCs w:val="24"/>
        </w:rPr>
        <w:t>0%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）、项目护士长（占比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）、筛选组组长（占比</w:t>
      </w:r>
      <w:r>
        <w:rPr>
          <w:rFonts w:ascii="Times New Roman" w:eastAsia="宋体" w:hAnsi="Times New Roman" w:cs="Times New Roman" w:hint="eastAsia"/>
          <w:sz w:val="22"/>
          <w:szCs w:val="24"/>
        </w:rPr>
        <w:t>1</w:t>
      </w:r>
      <w:r>
        <w:rPr>
          <w:rFonts w:ascii="Times New Roman" w:eastAsia="宋体" w:hAnsi="Times New Roman" w:cs="Times New Roman"/>
          <w:sz w:val="22"/>
          <w:szCs w:val="24"/>
        </w:rPr>
        <w:t>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）、项目质控负责人（占比</w:t>
      </w:r>
      <w:r>
        <w:rPr>
          <w:rFonts w:ascii="Times New Roman" w:eastAsia="宋体" w:hAnsi="Times New Roman" w:cs="Times New Roman"/>
          <w:sz w:val="22"/>
          <w:szCs w:val="24"/>
        </w:rPr>
        <w:t>10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）、研究医生（占比</w:t>
      </w:r>
      <w:r>
        <w:rPr>
          <w:rFonts w:ascii="Times New Roman" w:eastAsia="宋体" w:hAnsi="Times New Roman" w:cs="Times New Roman"/>
          <w:sz w:val="22"/>
          <w:szCs w:val="24"/>
        </w:rPr>
        <w:t>20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）、机构办（占</w:t>
      </w:r>
      <w:r>
        <w:rPr>
          <w:rFonts w:ascii="Times New Roman" w:eastAsia="宋体" w:hAnsi="Times New Roman" w:cs="Times New Roman" w:hint="eastAsia"/>
          <w:sz w:val="22"/>
          <w:szCs w:val="24"/>
        </w:rPr>
        <w:t>2</w:t>
      </w:r>
      <w:r>
        <w:rPr>
          <w:rFonts w:ascii="Times New Roman" w:eastAsia="宋体" w:hAnsi="Times New Roman" w:cs="Times New Roman"/>
          <w:sz w:val="22"/>
          <w:szCs w:val="24"/>
        </w:rPr>
        <w:t>0</w:t>
      </w:r>
      <w:r>
        <w:rPr>
          <w:rFonts w:ascii="Times New Roman" w:eastAsia="宋体" w:hAnsi="Times New Roman" w:cs="Times New Roman" w:hint="eastAsia"/>
          <w:sz w:val="22"/>
          <w:szCs w:val="24"/>
        </w:rPr>
        <w:t>%</w:t>
      </w:r>
      <w:r>
        <w:rPr>
          <w:rFonts w:ascii="Times New Roman" w:eastAsia="宋体" w:hAnsi="Times New Roman" w:cs="Times New Roman" w:hint="eastAsia"/>
          <w:sz w:val="22"/>
          <w:szCs w:val="24"/>
        </w:rPr>
        <w:t>）。</w:t>
      </w:r>
      <w:bookmarkStart w:id="0" w:name="_GoBack"/>
      <w:bookmarkEnd w:id="0"/>
    </w:p>
    <w:sectPr w:rsidR="00BD2DC0" w:rsidSect="00BD2DC0">
      <w:pgSz w:w="11906" w:h="16838"/>
      <w:pgMar w:top="510" w:right="1800" w:bottom="51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039" w:rsidRDefault="00447039" w:rsidP="00841384">
      <w:pPr>
        <w:spacing w:line="240" w:lineRule="auto"/>
      </w:pPr>
      <w:r>
        <w:separator/>
      </w:r>
    </w:p>
  </w:endnote>
  <w:endnote w:type="continuationSeparator" w:id="1">
    <w:p w:rsidR="00447039" w:rsidRDefault="00447039" w:rsidP="00841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039" w:rsidRDefault="00447039" w:rsidP="00841384">
      <w:pPr>
        <w:spacing w:line="240" w:lineRule="auto"/>
      </w:pPr>
      <w:r>
        <w:separator/>
      </w:r>
    </w:p>
  </w:footnote>
  <w:footnote w:type="continuationSeparator" w:id="1">
    <w:p w:rsidR="00447039" w:rsidRDefault="00447039" w:rsidP="008413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5A7AB4"/>
    <w:rsid w:val="00447039"/>
    <w:rsid w:val="00841384"/>
    <w:rsid w:val="00BD2DC0"/>
    <w:rsid w:val="3BAE12B8"/>
    <w:rsid w:val="625A7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DC0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DC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41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41384"/>
    <w:rPr>
      <w:kern w:val="2"/>
      <w:sz w:val="18"/>
      <w:szCs w:val="18"/>
    </w:rPr>
  </w:style>
  <w:style w:type="paragraph" w:styleId="a5">
    <w:name w:val="footer"/>
    <w:basedOn w:val="a"/>
    <w:link w:val="Char0"/>
    <w:rsid w:val="0084138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4138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轻尘</dc:creator>
  <cp:lastModifiedBy>1</cp:lastModifiedBy>
  <cp:revision>2</cp:revision>
  <dcterms:created xsi:type="dcterms:W3CDTF">2019-07-10T05:46:00Z</dcterms:created>
  <dcterms:modified xsi:type="dcterms:W3CDTF">2019-08-26T00:57:00Z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